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2F2C8" w14:textId="23BDE5BF" w:rsidR="001B061F" w:rsidRDefault="001B061F" w:rsidP="009C050C">
      <w:pPr>
        <w:spacing w:after="0" w:line="240" w:lineRule="auto"/>
        <w:jc w:val="both"/>
        <w:rPr>
          <w:rFonts w:ascii="Source Sans Pro" w:hAnsi="Source Sans Pro"/>
          <w:b/>
          <w:bCs/>
          <w:sz w:val="40"/>
          <w:szCs w:val="40"/>
        </w:rPr>
      </w:pPr>
    </w:p>
    <w:p w14:paraId="74FA1280" w14:textId="1E8790C9" w:rsidR="001B061F" w:rsidRDefault="001B061F" w:rsidP="009C050C">
      <w:pPr>
        <w:tabs>
          <w:tab w:val="left" w:pos="615"/>
        </w:tabs>
        <w:spacing w:after="0" w:line="240" w:lineRule="auto"/>
        <w:jc w:val="both"/>
        <w:rPr>
          <w:rFonts w:ascii="Source Sans Pro" w:hAnsi="Source Sans Pro"/>
          <w:b/>
          <w:bCs/>
          <w:sz w:val="40"/>
          <w:szCs w:val="40"/>
        </w:rPr>
      </w:pPr>
      <w:r>
        <w:rPr>
          <w:rFonts w:ascii="Source Sans Pro" w:hAnsi="Source Sans Pro"/>
          <w:b/>
          <w:bCs/>
          <w:sz w:val="40"/>
          <w:szCs w:val="40"/>
        </w:rPr>
        <w:tab/>
      </w:r>
    </w:p>
    <w:p w14:paraId="2E7181CF" w14:textId="56D52E02" w:rsidR="001B061F" w:rsidRDefault="001B061F" w:rsidP="009C050C">
      <w:pPr>
        <w:spacing w:after="0" w:line="240" w:lineRule="auto"/>
        <w:jc w:val="both"/>
        <w:rPr>
          <w:rFonts w:ascii="Source Sans Pro" w:hAnsi="Source Sans Pro"/>
          <w:b/>
          <w:bCs/>
          <w:sz w:val="44"/>
          <w:szCs w:val="44"/>
        </w:rPr>
      </w:pPr>
      <w:r w:rsidRPr="00383505">
        <w:rPr>
          <w:rFonts w:ascii="Source Sans Pro" w:hAnsi="Source Sans Pro"/>
          <w:b/>
          <w:bCs/>
          <w:color w:val="808080" w:themeColor="background1" w:themeShade="80"/>
          <w:sz w:val="44"/>
          <w:szCs w:val="44"/>
        </w:rPr>
        <w:t xml:space="preserve">Schutzkonzept des CVJM </w:t>
      </w:r>
      <w:proofErr w:type="spellStart"/>
      <w:r w:rsidRPr="00383505">
        <w:rPr>
          <w:rFonts w:ascii="Source Sans Pro" w:hAnsi="Source Sans Pro"/>
          <w:b/>
          <w:bCs/>
          <w:color w:val="808080" w:themeColor="background1" w:themeShade="80"/>
          <w:sz w:val="44"/>
          <w:szCs w:val="44"/>
          <w:highlight w:val="yellow"/>
        </w:rPr>
        <w:t>Lorem</w:t>
      </w:r>
      <w:proofErr w:type="spellEnd"/>
      <w:r w:rsidRPr="00383505">
        <w:rPr>
          <w:rFonts w:ascii="Source Sans Pro" w:hAnsi="Source Sans Pro"/>
          <w:b/>
          <w:bCs/>
          <w:color w:val="808080" w:themeColor="background1" w:themeShade="80"/>
          <w:sz w:val="44"/>
          <w:szCs w:val="44"/>
          <w:highlight w:val="yellow"/>
        </w:rPr>
        <w:t xml:space="preserve"> Ipsum</w:t>
      </w:r>
    </w:p>
    <w:p w14:paraId="68DF5258" w14:textId="77777777" w:rsidR="001B061F" w:rsidRDefault="001B061F" w:rsidP="009C050C">
      <w:pPr>
        <w:spacing w:after="0" w:line="240" w:lineRule="auto"/>
        <w:jc w:val="both"/>
        <w:rPr>
          <w:rFonts w:ascii="Source Sans Pro" w:hAnsi="Source Sans Pro"/>
          <w:b/>
          <w:bCs/>
          <w:sz w:val="44"/>
          <w:szCs w:val="44"/>
        </w:rPr>
      </w:pPr>
    </w:p>
    <w:p w14:paraId="09AECB41" w14:textId="77777777" w:rsidR="00927DB3" w:rsidRPr="00927DB3" w:rsidRDefault="00927DB3" w:rsidP="009C050C">
      <w:pPr>
        <w:spacing w:beforeLines="60" w:before="144" w:afterLines="60" w:after="144" w:line="276" w:lineRule="auto"/>
        <w:contextualSpacing/>
        <w:jc w:val="both"/>
        <w:rPr>
          <w:rFonts w:ascii="Source Sans Pro" w:hAnsi="Source Sans Pro"/>
          <w:color w:val="000000" w:themeColor="text1"/>
        </w:rPr>
      </w:pPr>
      <w:r w:rsidRPr="00927DB3">
        <w:rPr>
          <w:rFonts w:ascii="Source Sans Pro" w:hAnsi="Source Sans Pro"/>
          <w:color w:val="000000" w:themeColor="text1"/>
        </w:rPr>
        <w:t xml:space="preserve">Im CVJM erleben Kinder und Jugendliche persönliche Nähe und tiefe Gemeinschaft, die von Vertrauen geprägt ist. Um sicher aufwachsen und sich frei entfalten zu können, benötigen Kinder und Jugendliche Personen, denen sie vertrauen können und bei denen sie </w:t>
      </w:r>
      <w:r w:rsidRPr="00383505">
        <w:rPr>
          <w:rFonts w:ascii="Source Sans Pro" w:hAnsi="Source Sans Pro"/>
          <w:b/>
          <w:bCs/>
          <w:color w:val="FF0000"/>
        </w:rPr>
        <w:t>Unterstützung, Hilfe, Schutz und Sicherheit</w:t>
      </w:r>
      <w:r w:rsidRPr="00383505">
        <w:rPr>
          <w:rFonts w:ascii="Source Sans Pro" w:hAnsi="Source Sans Pro"/>
          <w:color w:val="FF0000"/>
        </w:rPr>
        <w:t xml:space="preserve"> </w:t>
      </w:r>
      <w:r w:rsidRPr="00927DB3">
        <w:rPr>
          <w:rFonts w:ascii="Source Sans Pro" w:hAnsi="Source Sans Pro"/>
          <w:color w:val="000000" w:themeColor="text1"/>
        </w:rPr>
        <w:t>finden.</w:t>
      </w:r>
    </w:p>
    <w:p w14:paraId="11B83C88" w14:textId="77777777" w:rsidR="00927DB3" w:rsidRPr="00927DB3" w:rsidRDefault="00927DB3" w:rsidP="009C050C">
      <w:pPr>
        <w:spacing w:beforeLines="60" w:before="144" w:afterLines="60" w:after="144" w:line="276" w:lineRule="auto"/>
        <w:contextualSpacing/>
        <w:jc w:val="both"/>
        <w:rPr>
          <w:rFonts w:ascii="Source Sans Pro" w:hAnsi="Source Sans Pro"/>
          <w:color w:val="000000" w:themeColor="text1"/>
        </w:rPr>
      </w:pPr>
      <w:r w:rsidRPr="00927DB3">
        <w:rPr>
          <w:rFonts w:ascii="Source Sans Pro" w:hAnsi="Source Sans Pro"/>
          <w:color w:val="000000" w:themeColor="text1"/>
        </w:rPr>
        <w:t>Erfahren Kinder oder Jugendliche Vernachlässigung oder Gewalt, insbesondere sexualisierte Gewalt, werden ihre Entwicklungsgrundlagen massiv gefährdet und ihre seelische Entwicklung geschädigt. Sexualisierte Gewalt, andere Gewalterfahrungen und Vernachlässigung verletzen die Würde des Menschen.</w:t>
      </w:r>
    </w:p>
    <w:p w14:paraId="63F6DE8F" w14:textId="77777777" w:rsidR="00927DB3" w:rsidRPr="00927DB3" w:rsidRDefault="00927DB3" w:rsidP="009C050C">
      <w:pPr>
        <w:spacing w:beforeLines="60" w:before="144" w:afterLines="60" w:after="144" w:line="276" w:lineRule="auto"/>
        <w:contextualSpacing/>
        <w:jc w:val="both"/>
        <w:rPr>
          <w:rFonts w:ascii="Source Sans Pro" w:hAnsi="Source Sans Pro"/>
          <w:color w:val="000000" w:themeColor="text1"/>
        </w:rPr>
      </w:pPr>
      <w:r w:rsidRPr="00927DB3">
        <w:rPr>
          <w:rFonts w:ascii="Source Sans Pro" w:hAnsi="Source Sans Pro"/>
          <w:color w:val="000000" w:themeColor="text1"/>
        </w:rPr>
        <w:t xml:space="preserve">Mitarbeitende im CVJM übernehmen </w:t>
      </w:r>
      <w:r w:rsidRPr="00383505">
        <w:rPr>
          <w:rFonts w:ascii="Source Sans Pro" w:hAnsi="Source Sans Pro"/>
          <w:b/>
          <w:bCs/>
          <w:color w:val="FF0000"/>
        </w:rPr>
        <w:t>Verantwortung</w:t>
      </w:r>
      <w:r w:rsidRPr="00927DB3">
        <w:rPr>
          <w:rFonts w:ascii="Source Sans Pro" w:hAnsi="Source Sans Pro"/>
          <w:color w:val="000000" w:themeColor="text1"/>
        </w:rPr>
        <w:t xml:space="preserve"> für die ihnen anvertrauten Menschen: Vernachlässigung und Gewalt, insbesondere sexualisierte Gewalt</w:t>
      </w:r>
      <w:r w:rsidRPr="00927DB3">
        <w:rPr>
          <w:rFonts w:ascii="Source Sans Pro" w:hAnsi="Source Sans Pro"/>
          <w:color w:val="FF0000"/>
        </w:rPr>
        <w:t>,</w:t>
      </w:r>
      <w:r w:rsidRPr="00927DB3">
        <w:rPr>
          <w:rFonts w:ascii="Source Sans Pro" w:hAnsi="Source Sans Pro"/>
          <w:color w:val="000000" w:themeColor="text1"/>
        </w:rPr>
        <w:t xml:space="preserve"> werden nicht toleriert. Der Schutz von Kindern und Jugendlichen hat oberste Priorität. </w:t>
      </w:r>
    </w:p>
    <w:p w14:paraId="10C4F3C9" w14:textId="77777777" w:rsidR="00927DB3" w:rsidRPr="00927DB3" w:rsidRDefault="00927DB3" w:rsidP="009C050C">
      <w:pPr>
        <w:spacing w:beforeLines="60" w:before="144" w:afterLines="60" w:after="144" w:line="276" w:lineRule="auto"/>
        <w:contextualSpacing/>
        <w:jc w:val="both"/>
        <w:rPr>
          <w:rFonts w:ascii="Source Sans Pro" w:hAnsi="Source Sans Pro"/>
          <w:color w:val="000000" w:themeColor="text1"/>
        </w:rPr>
      </w:pPr>
      <w:r w:rsidRPr="00927DB3">
        <w:rPr>
          <w:rFonts w:ascii="Source Sans Pro" w:hAnsi="Source Sans Pro"/>
          <w:color w:val="000000" w:themeColor="text1"/>
        </w:rPr>
        <w:t xml:space="preserve">Neben unserer Verantwortung für Kinder und Jugendliche tragen wir auch Verantwortung für Schutzbefohlene, also Menschen, die besondere Bedürfnisse haben und damit auch einem besonderen Risiko ausgesetzt sind. Dazu gehören zum Beispiel Erwachsene, die physische und / oder psychische Beeinträchtigungen haben. </w:t>
      </w:r>
    </w:p>
    <w:p w14:paraId="6EC925B5" w14:textId="77777777" w:rsidR="00927DB3" w:rsidRPr="00927DB3" w:rsidRDefault="00927DB3" w:rsidP="009C050C">
      <w:pPr>
        <w:spacing w:beforeLines="60" w:before="144" w:afterLines="60" w:after="144" w:line="276" w:lineRule="auto"/>
        <w:contextualSpacing/>
        <w:jc w:val="both"/>
        <w:rPr>
          <w:rFonts w:ascii="Source Sans Pro" w:hAnsi="Source Sans Pro"/>
          <w:color w:val="000000" w:themeColor="text1"/>
        </w:rPr>
      </w:pPr>
      <w:r w:rsidRPr="00927DB3">
        <w:rPr>
          <w:rFonts w:ascii="Source Sans Pro" w:hAnsi="Source Sans Pro"/>
          <w:color w:val="000000" w:themeColor="text1"/>
        </w:rPr>
        <w:t xml:space="preserve">Mit diesem Rahmenschutzkonzept wollen wir als CVJM </w:t>
      </w:r>
      <w:proofErr w:type="spellStart"/>
      <w:r w:rsidRPr="00383505">
        <w:rPr>
          <w:rFonts w:ascii="Source Sans Pro" w:hAnsi="Source Sans Pro"/>
          <w:color w:val="000000" w:themeColor="text1"/>
          <w:highlight w:val="yellow"/>
        </w:rPr>
        <w:t>Lorem</w:t>
      </w:r>
      <w:proofErr w:type="spellEnd"/>
      <w:r w:rsidRPr="00383505">
        <w:rPr>
          <w:rFonts w:ascii="Source Sans Pro" w:hAnsi="Source Sans Pro"/>
          <w:color w:val="000000" w:themeColor="text1"/>
          <w:highlight w:val="yellow"/>
        </w:rPr>
        <w:t xml:space="preserve"> Ipsum</w:t>
      </w:r>
      <w:r w:rsidRPr="00927DB3">
        <w:rPr>
          <w:rFonts w:ascii="Source Sans Pro" w:hAnsi="Source Sans Pro"/>
          <w:color w:val="000000" w:themeColor="text1"/>
        </w:rPr>
        <w:t xml:space="preserve"> </w:t>
      </w:r>
      <w:r w:rsidRPr="00383505">
        <w:rPr>
          <w:rFonts w:ascii="Source Sans Pro" w:hAnsi="Source Sans Pro"/>
          <w:b/>
          <w:bCs/>
          <w:color w:val="FF0000"/>
        </w:rPr>
        <w:t>Standards für ein Miteinander</w:t>
      </w:r>
      <w:r w:rsidRPr="00927DB3">
        <w:rPr>
          <w:rFonts w:ascii="Source Sans Pro" w:hAnsi="Source Sans Pro"/>
          <w:color w:val="000000" w:themeColor="text1"/>
        </w:rPr>
        <w:t xml:space="preserve"> schaffen, in dem Menschen aufmerksam und sensibel miteinander umgehen. Dieses Rahmenschutzkonzept unterstützt die Mitarbeitenden des Vereins, selbst </w:t>
      </w:r>
      <w:r w:rsidRPr="00383505">
        <w:rPr>
          <w:rFonts w:ascii="Source Sans Pro" w:hAnsi="Source Sans Pro"/>
          <w:b/>
          <w:bCs/>
          <w:color w:val="FF0000"/>
        </w:rPr>
        <w:t>sichere Räume</w:t>
      </w:r>
      <w:r w:rsidRPr="00927DB3">
        <w:rPr>
          <w:rFonts w:ascii="Source Sans Pro" w:hAnsi="Source Sans Pro"/>
          <w:color w:val="000000" w:themeColor="text1"/>
        </w:rPr>
        <w:t xml:space="preserve"> für alle Menschen zu bieten. Dazu gehört auch das Wissen um die verschiedenen Formen der Kindeswohlgefährdung, von denen die sexualisierte Gewalt ein Teil ist. </w:t>
      </w:r>
    </w:p>
    <w:p w14:paraId="35B879BB" w14:textId="77777777" w:rsidR="00927DB3" w:rsidRPr="00927DB3" w:rsidRDefault="00927DB3" w:rsidP="009C050C">
      <w:pPr>
        <w:spacing w:beforeLines="60" w:before="144" w:afterLines="60" w:after="144" w:line="276" w:lineRule="auto"/>
        <w:contextualSpacing/>
        <w:jc w:val="both"/>
        <w:rPr>
          <w:rFonts w:ascii="Source Sans Pro" w:hAnsi="Source Sans Pro"/>
          <w:color w:val="000000" w:themeColor="text1"/>
        </w:rPr>
      </w:pPr>
      <w:r w:rsidRPr="00927DB3">
        <w:rPr>
          <w:rFonts w:ascii="Source Sans Pro" w:hAnsi="Source Sans Pro"/>
          <w:color w:val="000000" w:themeColor="text1"/>
        </w:rPr>
        <w:t xml:space="preserve">Ziel ist es, eine </w:t>
      </w:r>
      <w:r w:rsidRPr="00383505">
        <w:rPr>
          <w:rFonts w:ascii="Source Sans Pro" w:hAnsi="Source Sans Pro"/>
          <w:b/>
          <w:bCs/>
          <w:color w:val="FF0000"/>
        </w:rPr>
        <w:t>Kultur der Achtsamkeit</w:t>
      </w:r>
      <w:r w:rsidRPr="00927DB3">
        <w:rPr>
          <w:rFonts w:ascii="Source Sans Pro" w:hAnsi="Source Sans Pro"/>
          <w:color w:val="000000" w:themeColor="text1"/>
        </w:rPr>
        <w:t xml:space="preserve"> zu etablieren und wirksame Schutzmaßnahmen zu schaffen, mit denen das Risiko, Opfer von (sexualisierter) Gewalt zu werden, so gut wie möglich gesenkt wird. </w:t>
      </w:r>
    </w:p>
    <w:p w14:paraId="0122C0D9" w14:textId="77777777" w:rsidR="00927DB3" w:rsidRPr="00927DB3" w:rsidRDefault="00927DB3" w:rsidP="009C050C">
      <w:pPr>
        <w:spacing w:beforeLines="60" w:before="144" w:afterLines="60" w:after="144" w:line="276" w:lineRule="auto"/>
        <w:contextualSpacing/>
        <w:jc w:val="both"/>
        <w:rPr>
          <w:rFonts w:ascii="Source Sans Pro" w:hAnsi="Source Sans Pro"/>
          <w:color w:val="000000" w:themeColor="text1"/>
        </w:rPr>
      </w:pPr>
      <w:r w:rsidRPr="00927DB3">
        <w:rPr>
          <w:rFonts w:ascii="Source Sans Pro" w:hAnsi="Source Sans Pro"/>
          <w:color w:val="000000" w:themeColor="text1"/>
        </w:rPr>
        <w:t xml:space="preserve">Zudem wird Verantwortlichen </w:t>
      </w:r>
      <w:r w:rsidRPr="00383505">
        <w:rPr>
          <w:rFonts w:ascii="Source Sans Pro" w:hAnsi="Source Sans Pro"/>
          <w:b/>
          <w:bCs/>
          <w:color w:val="FF0000"/>
        </w:rPr>
        <w:t>Handlungssicherheit</w:t>
      </w:r>
      <w:r w:rsidRPr="00927DB3">
        <w:rPr>
          <w:rFonts w:ascii="Source Sans Pro" w:hAnsi="Source Sans Pro"/>
          <w:color w:val="000000" w:themeColor="text1"/>
        </w:rPr>
        <w:t xml:space="preserve"> gegeben und Betroffenen werden </w:t>
      </w:r>
      <w:r w:rsidRPr="00383505">
        <w:rPr>
          <w:rFonts w:ascii="Source Sans Pro" w:hAnsi="Source Sans Pro"/>
          <w:b/>
          <w:bCs/>
          <w:color w:val="FF0000"/>
        </w:rPr>
        <w:t>Ansprechpersonen</w:t>
      </w:r>
      <w:r w:rsidRPr="00927DB3">
        <w:rPr>
          <w:rFonts w:ascii="Source Sans Pro" w:hAnsi="Source Sans Pro"/>
          <w:color w:val="000000" w:themeColor="text1"/>
        </w:rPr>
        <w:t xml:space="preserve"> genannt, an die sie sich wenden können.</w:t>
      </w:r>
    </w:p>
    <w:p w14:paraId="01B55A20" w14:textId="77777777" w:rsidR="001B061F" w:rsidRPr="001B061F" w:rsidRDefault="001B061F" w:rsidP="009C050C">
      <w:pPr>
        <w:spacing w:after="0" w:line="240" w:lineRule="auto"/>
        <w:jc w:val="both"/>
        <w:rPr>
          <w:rFonts w:ascii="Source Sans Pro" w:hAnsi="Source Sans Pro"/>
          <w:sz w:val="24"/>
          <w:szCs w:val="24"/>
        </w:rPr>
      </w:pPr>
    </w:p>
    <w:p w14:paraId="61FAF09D" w14:textId="77777777" w:rsidR="001B061F" w:rsidRDefault="001B061F" w:rsidP="009C050C">
      <w:pPr>
        <w:spacing w:after="0" w:line="240" w:lineRule="auto"/>
        <w:jc w:val="both"/>
      </w:pPr>
    </w:p>
    <w:p w14:paraId="34BC0566" w14:textId="77777777" w:rsidR="006968CB" w:rsidRDefault="00651635" w:rsidP="009C050C">
      <w:pPr>
        <w:spacing w:after="0" w:line="240" w:lineRule="auto"/>
        <w:jc w:val="both"/>
      </w:pPr>
      <w:r w:rsidRPr="001B061F">
        <w:br w:type="page"/>
      </w:r>
    </w:p>
    <w:p w14:paraId="6AACBF0A" w14:textId="77777777" w:rsidR="00383505" w:rsidRDefault="00383505" w:rsidP="009C050C">
      <w:pPr>
        <w:spacing w:after="0" w:line="240" w:lineRule="auto"/>
        <w:jc w:val="both"/>
      </w:pPr>
    </w:p>
    <w:p w14:paraId="61CA9F18" w14:textId="77777777" w:rsidR="00383505" w:rsidRDefault="00383505" w:rsidP="009C050C">
      <w:pPr>
        <w:spacing w:after="0" w:line="240" w:lineRule="auto"/>
        <w:jc w:val="both"/>
      </w:pPr>
    </w:p>
    <w:p w14:paraId="63B7D587" w14:textId="208FC763" w:rsidR="00383505" w:rsidRPr="00383505" w:rsidRDefault="00383505" w:rsidP="009C050C">
      <w:pPr>
        <w:spacing w:after="0" w:line="240" w:lineRule="auto"/>
        <w:jc w:val="both"/>
        <w:rPr>
          <w:rFonts w:ascii="Source Sans Pro" w:hAnsi="Source Sans Pro"/>
          <w:b/>
          <w:bCs/>
          <w:sz w:val="28"/>
          <w:szCs w:val="28"/>
        </w:rPr>
      </w:pPr>
      <w:r w:rsidRPr="00383505">
        <w:rPr>
          <w:rFonts w:ascii="Source Sans Pro" w:hAnsi="Source Sans Pro"/>
          <w:b/>
          <w:bCs/>
          <w:sz w:val="28"/>
          <w:szCs w:val="28"/>
        </w:rPr>
        <w:t>INHALTSVERZEICHNIS</w:t>
      </w:r>
    </w:p>
    <w:p w14:paraId="3A260604" w14:textId="77777777" w:rsidR="00383505" w:rsidRDefault="00383505" w:rsidP="009C050C">
      <w:pPr>
        <w:spacing w:after="0" w:line="240" w:lineRule="auto"/>
        <w:jc w:val="both"/>
        <w:rPr>
          <w:b/>
          <w:bCs/>
          <w:sz w:val="28"/>
          <w:szCs w:val="28"/>
        </w:rPr>
      </w:pPr>
    </w:p>
    <w:sdt>
      <w:sdtPr>
        <w:rPr>
          <w:rFonts w:asciiTheme="minorHAnsi" w:eastAsiaTheme="minorHAnsi" w:hAnsiTheme="minorHAnsi" w:cstheme="minorBidi"/>
          <w:color w:val="auto"/>
          <w:kern w:val="2"/>
          <w:sz w:val="22"/>
          <w:szCs w:val="22"/>
          <w:lang w:eastAsia="en-US"/>
          <w14:ligatures w14:val="standardContextual"/>
        </w:rPr>
        <w:id w:val="-1475290890"/>
        <w:docPartObj>
          <w:docPartGallery w:val="Table of Contents"/>
          <w:docPartUnique/>
        </w:docPartObj>
      </w:sdtPr>
      <w:sdtEndPr>
        <w:rPr>
          <w:b/>
          <w:bCs/>
        </w:rPr>
      </w:sdtEndPr>
      <w:sdtContent>
        <w:p w14:paraId="193266B7" w14:textId="7021B782" w:rsidR="004C481F" w:rsidRDefault="004C481F">
          <w:pPr>
            <w:pStyle w:val="Inhaltsverzeichnisberschrift"/>
          </w:pPr>
        </w:p>
        <w:p w14:paraId="303A824C" w14:textId="780C3C0B" w:rsidR="00CC0CB3" w:rsidRDefault="00CC0CB3">
          <w:pPr>
            <w:pStyle w:val="Verzeichnis1"/>
            <w:tabs>
              <w:tab w:val="right" w:leader="underscore" w:pos="9062"/>
            </w:tabs>
            <w:rPr>
              <w:rFonts w:eastAsiaTheme="minorEastAsia"/>
              <w:noProof/>
              <w:sz w:val="24"/>
              <w:szCs w:val="24"/>
              <w:lang w:eastAsia="de-DE"/>
            </w:rPr>
          </w:pPr>
          <w:r>
            <w:fldChar w:fldCharType="begin"/>
          </w:r>
          <w:r>
            <w:instrText xml:space="preserve"> TOC \o "1-3" \h \z \u </w:instrText>
          </w:r>
          <w:r>
            <w:fldChar w:fldCharType="separate"/>
          </w:r>
          <w:hyperlink w:anchor="_Toc166749989" w:history="1">
            <w:r w:rsidRPr="003A3AE3">
              <w:rPr>
                <w:rStyle w:val="Hyperlink"/>
                <w:noProof/>
              </w:rPr>
              <w:t xml:space="preserve">1. Organisatorische Einordnung des CVJM </w:t>
            </w:r>
            <w:r w:rsidRPr="003A3AE3">
              <w:rPr>
                <w:rStyle w:val="Hyperlink"/>
                <w:noProof/>
                <w:highlight w:val="yellow"/>
              </w:rPr>
              <w:t>Lorem Ipsum</w:t>
            </w:r>
            <w:r>
              <w:rPr>
                <w:noProof/>
                <w:webHidden/>
              </w:rPr>
              <w:tab/>
            </w:r>
            <w:r>
              <w:rPr>
                <w:noProof/>
                <w:webHidden/>
              </w:rPr>
              <w:fldChar w:fldCharType="begin"/>
            </w:r>
            <w:r>
              <w:rPr>
                <w:noProof/>
                <w:webHidden/>
              </w:rPr>
              <w:instrText xml:space="preserve"> PAGEREF _Toc166749989 \h </w:instrText>
            </w:r>
            <w:r>
              <w:rPr>
                <w:noProof/>
                <w:webHidden/>
              </w:rPr>
            </w:r>
            <w:r>
              <w:rPr>
                <w:noProof/>
                <w:webHidden/>
              </w:rPr>
              <w:fldChar w:fldCharType="separate"/>
            </w:r>
            <w:r w:rsidR="00683171">
              <w:rPr>
                <w:noProof/>
                <w:webHidden/>
              </w:rPr>
              <w:t>3</w:t>
            </w:r>
            <w:r>
              <w:rPr>
                <w:noProof/>
                <w:webHidden/>
              </w:rPr>
              <w:fldChar w:fldCharType="end"/>
            </w:r>
          </w:hyperlink>
        </w:p>
        <w:p w14:paraId="4FA559DA" w14:textId="18C5D572" w:rsidR="00CC0CB3" w:rsidRDefault="00CC0CB3">
          <w:pPr>
            <w:pStyle w:val="Verzeichnis1"/>
            <w:tabs>
              <w:tab w:val="right" w:leader="underscore" w:pos="9062"/>
            </w:tabs>
            <w:rPr>
              <w:rFonts w:eastAsiaTheme="minorEastAsia"/>
              <w:noProof/>
              <w:sz w:val="24"/>
              <w:szCs w:val="24"/>
              <w:lang w:eastAsia="de-DE"/>
            </w:rPr>
          </w:pPr>
          <w:hyperlink w:anchor="_Toc166749990" w:history="1">
            <w:r w:rsidRPr="003A3AE3">
              <w:rPr>
                <w:rStyle w:val="Hyperlink"/>
                <w:noProof/>
              </w:rPr>
              <w:t>2. Schutzauftrag und Kindeswohlgefährdung</w:t>
            </w:r>
            <w:r>
              <w:rPr>
                <w:noProof/>
                <w:webHidden/>
              </w:rPr>
              <w:tab/>
            </w:r>
            <w:r>
              <w:rPr>
                <w:noProof/>
                <w:webHidden/>
              </w:rPr>
              <w:fldChar w:fldCharType="begin"/>
            </w:r>
            <w:r>
              <w:rPr>
                <w:noProof/>
                <w:webHidden/>
              </w:rPr>
              <w:instrText xml:space="preserve"> PAGEREF _Toc166749990 \h </w:instrText>
            </w:r>
            <w:r>
              <w:rPr>
                <w:noProof/>
                <w:webHidden/>
              </w:rPr>
            </w:r>
            <w:r>
              <w:rPr>
                <w:noProof/>
                <w:webHidden/>
              </w:rPr>
              <w:fldChar w:fldCharType="separate"/>
            </w:r>
            <w:r w:rsidR="00683171">
              <w:rPr>
                <w:noProof/>
                <w:webHidden/>
              </w:rPr>
              <w:t>3</w:t>
            </w:r>
            <w:r>
              <w:rPr>
                <w:noProof/>
                <w:webHidden/>
              </w:rPr>
              <w:fldChar w:fldCharType="end"/>
            </w:r>
          </w:hyperlink>
        </w:p>
        <w:p w14:paraId="1574DB89" w14:textId="4D00E49A" w:rsidR="00CC0CB3" w:rsidRDefault="00CC0CB3">
          <w:pPr>
            <w:pStyle w:val="Verzeichnis2"/>
            <w:tabs>
              <w:tab w:val="left" w:pos="960"/>
              <w:tab w:val="right" w:leader="underscore" w:pos="9062"/>
            </w:tabs>
            <w:rPr>
              <w:rFonts w:eastAsiaTheme="minorEastAsia"/>
              <w:noProof/>
              <w:sz w:val="24"/>
              <w:szCs w:val="24"/>
              <w:lang w:eastAsia="de-DE"/>
            </w:rPr>
          </w:pPr>
          <w:hyperlink w:anchor="_Toc166749991" w:history="1">
            <w:r w:rsidRPr="003A3AE3">
              <w:rPr>
                <w:rStyle w:val="Hyperlink"/>
                <w:noProof/>
              </w:rPr>
              <w:t xml:space="preserve">2.1 </w:t>
            </w:r>
            <w:r>
              <w:rPr>
                <w:rFonts w:eastAsiaTheme="minorEastAsia"/>
                <w:noProof/>
                <w:sz w:val="24"/>
                <w:szCs w:val="24"/>
                <w:lang w:eastAsia="de-DE"/>
              </w:rPr>
              <w:tab/>
            </w:r>
            <w:r w:rsidRPr="003A3AE3">
              <w:rPr>
                <w:rStyle w:val="Hyperlink"/>
                <w:noProof/>
              </w:rPr>
              <w:t>Rechtliche Grundlage des Schutzauftrags</w:t>
            </w:r>
            <w:r>
              <w:rPr>
                <w:noProof/>
                <w:webHidden/>
              </w:rPr>
              <w:tab/>
            </w:r>
            <w:r>
              <w:rPr>
                <w:noProof/>
                <w:webHidden/>
              </w:rPr>
              <w:fldChar w:fldCharType="begin"/>
            </w:r>
            <w:r>
              <w:rPr>
                <w:noProof/>
                <w:webHidden/>
              </w:rPr>
              <w:instrText xml:space="preserve"> PAGEREF _Toc166749991 \h </w:instrText>
            </w:r>
            <w:r>
              <w:rPr>
                <w:noProof/>
                <w:webHidden/>
              </w:rPr>
            </w:r>
            <w:r>
              <w:rPr>
                <w:noProof/>
                <w:webHidden/>
              </w:rPr>
              <w:fldChar w:fldCharType="separate"/>
            </w:r>
            <w:r w:rsidR="00683171">
              <w:rPr>
                <w:noProof/>
                <w:webHidden/>
              </w:rPr>
              <w:t>3</w:t>
            </w:r>
            <w:r>
              <w:rPr>
                <w:noProof/>
                <w:webHidden/>
              </w:rPr>
              <w:fldChar w:fldCharType="end"/>
            </w:r>
          </w:hyperlink>
        </w:p>
        <w:p w14:paraId="3F16DA5B" w14:textId="09B467EF" w:rsidR="00CC0CB3" w:rsidRDefault="00CC0CB3">
          <w:pPr>
            <w:pStyle w:val="Verzeichnis2"/>
            <w:tabs>
              <w:tab w:val="left" w:pos="960"/>
              <w:tab w:val="right" w:leader="underscore" w:pos="9062"/>
            </w:tabs>
            <w:rPr>
              <w:rFonts w:eastAsiaTheme="minorEastAsia"/>
              <w:noProof/>
              <w:sz w:val="24"/>
              <w:szCs w:val="24"/>
              <w:lang w:eastAsia="de-DE"/>
            </w:rPr>
          </w:pPr>
          <w:hyperlink w:anchor="_Toc166749992" w:history="1">
            <w:r w:rsidRPr="003A3AE3">
              <w:rPr>
                <w:rStyle w:val="Hyperlink"/>
                <w:noProof/>
              </w:rPr>
              <w:t>2.2</w:t>
            </w:r>
            <w:r>
              <w:rPr>
                <w:rFonts w:eastAsiaTheme="minorEastAsia"/>
                <w:noProof/>
                <w:sz w:val="24"/>
                <w:szCs w:val="24"/>
                <w:lang w:eastAsia="de-DE"/>
              </w:rPr>
              <w:tab/>
            </w:r>
            <w:r w:rsidRPr="003A3AE3">
              <w:rPr>
                <w:rStyle w:val="Hyperlink"/>
                <w:noProof/>
              </w:rPr>
              <w:t xml:space="preserve"> Grundlagen Kindeswohlgefährdung</w:t>
            </w:r>
            <w:r>
              <w:rPr>
                <w:noProof/>
                <w:webHidden/>
              </w:rPr>
              <w:tab/>
            </w:r>
            <w:r>
              <w:rPr>
                <w:noProof/>
                <w:webHidden/>
              </w:rPr>
              <w:fldChar w:fldCharType="begin"/>
            </w:r>
            <w:r>
              <w:rPr>
                <w:noProof/>
                <w:webHidden/>
              </w:rPr>
              <w:instrText xml:space="preserve"> PAGEREF _Toc166749992 \h </w:instrText>
            </w:r>
            <w:r>
              <w:rPr>
                <w:noProof/>
                <w:webHidden/>
              </w:rPr>
            </w:r>
            <w:r>
              <w:rPr>
                <w:noProof/>
                <w:webHidden/>
              </w:rPr>
              <w:fldChar w:fldCharType="separate"/>
            </w:r>
            <w:r w:rsidR="00683171">
              <w:rPr>
                <w:noProof/>
                <w:webHidden/>
              </w:rPr>
              <w:t>4</w:t>
            </w:r>
            <w:r>
              <w:rPr>
                <w:noProof/>
                <w:webHidden/>
              </w:rPr>
              <w:fldChar w:fldCharType="end"/>
            </w:r>
          </w:hyperlink>
        </w:p>
        <w:p w14:paraId="6AC3A8C0" w14:textId="54D287BC" w:rsidR="00CC0CB3" w:rsidRDefault="00CC0CB3">
          <w:pPr>
            <w:pStyle w:val="Verzeichnis1"/>
            <w:tabs>
              <w:tab w:val="right" w:leader="underscore" w:pos="9062"/>
            </w:tabs>
            <w:rPr>
              <w:rFonts w:eastAsiaTheme="minorEastAsia"/>
              <w:noProof/>
              <w:sz w:val="24"/>
              <w:szCs w:val="24"/>
              <w:lang w:eastAsia="de-DE"/>
            </w:rPr>
          </w:pPr>
          <w:hyperlink w:anchor="_Toc166749993" w:history="1">
            <w:r w:rsidRPr="003A3AE3">
              <w:rPr>
                <w:rStyle w:val="Hyperlink"/>
                <w:noProof/>
              </w:rPr>
              <w:t xml:space="preserve">3. Das Schutzkonzept des CVJM </w:t>
            </w:r>
            <w:r w:rsidRPr="003A3AE3">
              <w:rPr>
                <w:rStyle w:val="Hyperlink"/>
                <w:noProof/>
                <w:highlight w:val="yellow"/>
              </w:rPr>
              <w:t>Lorem Ipsum</w:t>
            </w:r>
            <w:r>
              <w:rPr>
                <w:noProof/>
                <w:webHidden/>
              </w:rPr>
              <w:tab/>
            </w:r>
            <w:r>
              <w:rPr>
                <w:noProof/>
                <w:webHidden/>
              </w:rPr>
              <w:fldChar w:fldCharType="begin"/>
            </w:r>
            <w:r>
              <w:rPr>
                <w:noProof/>
                <w:webHidden/>
              </w:rPr>
              <w:instrText xml:space="preserve"> PAGEREF _Toc166749993 \h </w:instrText>
            </w:r>
            <w:r>
              <w:rPr>
                <w:noProof/>
                <w:webHidden/>
              </w:rPr>
            </w:r>
            <w:r>
              <w:rPr>
                <w:noProof/>
                <w:webHidden/>
              </w:rPr>
              <w:fldChar w:fldCharType="separate"/>
            </w:r>
            <w:r w:rsidR="00683171">
              <w:rPr>
                <w:noProof/>
                <w:webHidden/>
              </w:rPr>
              <w:t>5</w:t>
            </w:r>
            <w:r>
              <w:rPr>
                <w:noProof/>
                <w:webHidden/>
              </w:rPr>
              <w:fldChar w:fldCharType="end"/>
            </w:r>
          </w:hyperlink>
        </w:p>
        <w:p w14:paraId="6F2DC9D4" w14:textId="4ED748C4" w:rsidR="00CC0CB3" w:rsidRDefault="00CC0CB3">
          <w:pPr>
            <w:pStyle w:val="Verzeichnis2"/>
            <w:tabs>
              <w:tab w:val="left" w:pos="960"/>
              <w:tab w:val="right" w:leader="underscore" w:pos="9062"/>
            </w:tabs>
            <w:rPr>
              <w:rFonts w:eastAsiaTheme="minorEastAsia"/>
              <w:noProof/>
              <w:sz w:val="24"/>
              <w:szCs w:val="24"/>
              <w:lang w:eastAsia="de-DE"/>
            </w:rPr>
          </w:pPr>
          <w:hyperlink w:anchor="_Toc166749994" w:history="1">
            <w:r w:rsidRPr="003A3AE3">
              <w:rPr>
                <w:rStyle w:val="Hyperlink"/>
                <w:noProof/>
              </w:rPr>
              <w:t>3.1</w:t>
            </w:r>
            <w:r>
              <w:rPr>
                <w:rFonts w:eastAsiaTheme="minorEastAsia"/>
                <w:noProof/>
                <w:sz w:val="24"/>
                <w:szCs w:val="24"/>
                <w:lang w:eastAsia="de-DE"/>
              </w:rPr>
              <w:tab/>
            </w:r>
            <w:r w:rsidRPr="003A3AE3">
              <w:rPr>
                <w:rStyle w:val="Hyperlink"/>
                <w:noProof/>
              </w:rPr>
              <w:t xml:space="preserve"> Selbstverständnis</w:t>
            </w:r>
            <w:r>
              <w:rPr>
                <w:noProof/>
                <w:webHidden/>
              </w:rPr>
              <w:tab/>
            </w:r>
            <w:r>
              <w:rPr>
                <w:noProof/>
                <w:webHidden/>
              </w:rPr>
              <w:fldChar w:fldCharType="begin"/>
            </w:r>
            <w:r>
              <w:rPr>
                <w:noProof/>
                <w:webHidden/>
              </w:rPr>
              <w:instrText xml:space="preserve"> PAGEREF _Toc166749994 \h </w:instrText>
            </w:r>
            <w:r>
              <w:rPr>
                <w:noProof/>
                <w:webHidden/>
              </w:rPr>
            </w:r>
            <w:r>
              <w:rPr>
                <w:noProof/>
                <w:webHidden/>
              </w:rPr>
              <w:fldChar w:fldCharType="separate"/>
            </w:r>
            <w:r w:rsidR="00683171">
              <w:rPr>
                <w:noProof/>
                <w:webHidden/>
              </w:rPr>
              <w:t>6</w:t>
            </w:r>
            <w:r>
              <w:rPr>
                <w:noProof/>
                <w:webHidden/>
              </w:rPr>
              <w:fldChar w:fldCharType="end"/>
            </w:r>
          </w:hyperlink>
        </w:p>
        <w:p w14:paraId="4AA4C26D" w14:textId="4F945771" w:rsidR="00CC0CB3" w:rsidRDefault="00CC0CB3">
          <w:pPr>
            <w:pStyle w:val="Verzeichnis2"/>
            <w:tabs>
              <w:tab w:val="left" w:pos="960"/>
              <w:tab w:val="right" w:leader="underscore" w:pos="9062"/>
            </w:tabs>
            <w:rPr>
              <w:rFonts w:eastAsiaTheme="minorEastAsia"/>
              <w:noProof/>
              <w:sz w:val="24"/>
              <w:szCs w:val="24"/>
              <w:lang w:eastAsia="de-DE"/>
            </w:rPr>
          </w:pPr>
          <w:hyperlink w:anchor="_Toc166749995" w:history="1">
            <w:r w:rsidRPr="003A3AE3">
              <w:rPr>
                <w:rStyle w:val="Hyperlink"/>
                <w:noProof/>
              </w:rPr>
              <w:t>3.2</w:t>
            </w:r>
            <w:r>
              <w:rPr>
                <w:rFonts w:eastAsiaTheme="minorEastAsia"/>
                <w:noProof/>
                <w:sz w:val="24"/>
                <w:szCs w:val="24"/>
                <w:lang w:eastAsia="de-DE"/>
              </w:rPr>
              <w:tab/>
            </w:r>
            <w:r w:rsidRPr="003A3AE3">
              <w:rPr>
                <w:rStyle w:val="Hyperlink"/>
                <w:noProof/>
              </w:rPr>
              <w:t xml:space="preserve"> Erweitertes Führungszeugnis (EFZ)</w:t>
            </w:r>
            <w:r>
              <w:rPr>
                <w:noProof/>
                <w:webHidden/>
              </w:rPr>
              <w:tab/>
            </w:r>
            <w:r>
              <w:rPr>
                <w:noProof/>
                <w:webHidden/>
              </w:rPr>
              <w:fldChar w:fldCharType="begin"/>
            </w:r>
            <w:r>
              <w:rPr>
                <w:noProof/>
                <w:webHidden/>
              </w:rPr>
              <w:instrText xml:space="preserve"> PAGEREF _Toc166749995 \h </w:instrText>
            </w:r>
            <w:r>
              <w:rPr>
                <w:noProof/>
                <w:webHidden/>
              </w:rPr>
            </w:r>
            <w:r>
              <w:rPr>
                <w:noProof/>
                <w:webHidden/>
              </w:rPr>
              <w:fldChar w:fldCharType="separate"/>
            </w:r>
            <w:r w:rsidR="00683171">
              <w:rPr>
                <w:noProof/>
                <w:webHidden/>
              </w:rPr>
              <w:t>6</w:t>
            </w:r>
            <w:r>
              <w:rPr>
                <w:noProof/>
                <w:webHidden/>
              </w:rPr>
              <w:fldChar w:fldCharType="end"/>
            </w:r>
          </w:hyperlink>
        </w:p>
        <w:p w14:paraId="2DC3A58B" w14:textId="47BA86A4" w:rsidR="00CC0CB3" w:rsidRDefault="00CC0CB3">
          <w:pPr>
            <w:pStyle w:val="Verzeichnis2"/>
            <w:tabs>
              <w:tab w:val="left" w:pos="960"/>
              <w:tab w:val="right" w:leader="underscore" w:pos="9062"/>
            </w:tabs>
            <w:rPr>
              <w:rFonts w:eastAsiaTheme="minorEastAsia"/>
              <w:noProof/>
              <w:sz w:val="24"/>
              <w:szCs w:val="24"/>
              <w:lang w:eastAsia="de-DE"/>
            </w:rPr>
          </w:pPr>
          <w:hyperlink w:anchor="_Toc166749996" w:history="1">
            <w:r w:rsidRPr="003A3AE3">
              <w:rPr>
                <w:rStyle w:val="Hyperlink"/>
                <w:noProof/>
              </w:rPr>
              <w:t>3.3</w:t>
            </w:r>
            <w:r>
              <w:rPr>
                <w:rFonts w:eastAsiaTheme="minorEastAsia"/>
                <w:noProof/>
                <w:sz w:val="24"/>
                <w:szCs w:val="24"/>
                <w:lang w:eastAsia="de-DE"/>
              </w:rPr>
              <w:tab/>
            </w:r>
            <w:r w:rsidRPr="003A3AE3">
              <w:rPr>
                <w:rStyle w:val="Hyperlink"/>
                <w:noProof/>
              </w:rPr>
              <w:t xml:space="preserve"> Selbstverpflichtung</w:t>
            </w:r>
            <w:r>
              <w:rPr>
                <w:noProof/>
                <w:webHidden/>
              </w:rPr>
              <w:tab/>
            </w:r>
            <w:r>
              <w:rPr>
                <w:noProof/>
                <w:webHidden/>
              </w:rPr>
              <w:fldChar w:fldCharType="begin"/>
            </w:r>
            <w:r>
              <w:rPr>
                <w:noProof/>
                <w:webHidden/>
              </w:rPr>
              <w:instrText xml:space="preserve"> PAGEREF _Toc166749996 \h </w:instrText>
            </w:r>
            <w:r>
              <w:rPr>
                <w:noProof/>
                <w:webHidden/>
              </w:rPr>
            </w:r>
            <w:r>
              <w:rPr>
                <w:noProof/>
                <w:webHidden/>
              </w:rPr>
              <w:fldChar w:fldCharType="separate"/>
            </w:r>
            <w:r w:rsidR="00683171">
              <w:rPr>
                <w:noProof/>
                <w:webHidden/>
              </w:rPr>
              <w:t>7</w:t>
            </w:r>
            <w:r>
              <w:rPr>
                <w:noProof/>
                <w:webHidden/>
              </w:rPr>
              <w:fldChar w:fldCharType="end"/>
            </w:r>
          </w:hyperlink>
        </w:p>
        <w:p w14:paraId="45B28616" w14:textId="059DF10C" w:rsidR="00CC0CB3" w:rsidRDefault="00CC0CB3">
          <w:pPr>
            <w:pStyle w:val="Verzeichnis2"/>
            <w:tabs>
              <w:tab w:val="left" w:pos="960"/>
              <w:tab w:val="right" w:leader="underscore" w:pos="9062"/>
            </w:tabs>
            <w:rPr>
              <w:rFonts w:eastAsiaTheme="minorEastAsia"/>
              <w:noProof/>
              <w:sz w:val="24"/>
              <w:szCs w:val="24"/>
              <w:lang w:eastAsia="de-DE"/>
            </w:rPr>
          </w:pPr>
          <w:hyperlink w:anchor="_Toc166749997" w:history="1">
            <w:r w:rsidRPr="003A3AE3">
              <w:rPr>
                <w:rStyle w:val="Hyperlink"/>
                <w:noProof/>
              </w:rPr>
              <w:t>3.4</w:t>
            </w:r>
            <w:r>
              <w:rPr>
                <w:rFonts w:eastAsiaTheme="minorEastAsia"/>
                <w:noProof/>
                <w:sz w:val="24"/>
                <w:szCs w:val="24"/>
                <w:lang w:eastAsia="de-DE"/>
              </w:rPr>
              <w:tab/>
            </w:r>
            <w:r w:rsidRPr="003A3AE3">
              <w:rPr>
                <w:rStyle w:val="Hyperlink"/>
                <w:noProof/>
              </w:rPr>
              <w:t xml:space="preserve"> Verhaltenskodex</w:t>
            </w:r>
            <w:r>
              <w:rPr>
                <w:noProof/>
                <w:webHidden/>
              </w:rPr>
              <w:tab/>
            </w:r>
            <w:r>
              <w:rPr>
                <w:noProof/>
                <w:webHidden/>
              </w:rPr>
              <w:fldChar w:fldCharType="begin"/>
            </w:r>
            <w:r>
              <w:rPr>
                <w:noProof/>
                <w:webHidden/>
              </w:rPr>
              <w:instrText xml:space="preserve"> PAGEREF _Toc166749997 \h </w:instrText>
            </w:r>
            <w:r>
              <w:rPr>
                <w:noProof/>
                <w:webHidden/>
              </w:rPr>
            </w:r>
            <w:r>
              <w:rPr>
                <w:noProof/>
                <w:webHidden/>
              </w:rPr>
              <w:fldChar w:fldCharType="separate"/>
            </w:r>
            <w:r w:rsidR="00683171">
              <w:rPr>
                <w:noProof/>
                <w:webHidden/>
              </w:rPr>
              <w:t>7</w:t>
            </w:r>
            <w:r>
              <w:rPr>
                <w:noProof/>
                <w:webHidden/>
              </w:rPr>
              <w:fldChar w:fldCharType="end"/>
            </w:r>
          </w:hyperlink>
        </w:p>
        <w:p w14:paraId="6CCEC37F" w14:textId="6A7C30ED" w:rsidR="00CC0CB3" w:rsidRDefault="00CC0CB3">
          <w:pPr>
            <w:pStyle w:val="Verzeichnis2"/>
            <w:tabs>
              <w:tab w:val="left" w:pos="960"/>
              <w:tab w:val="right" w:leader="underscore" w:pos="9062"/>
            </w:tabs>
            <w:rPr>
              <w:rFonts w:eastAsiaTheme="minorEastAsia"/>
              <w:noProof/>
              <w:sz w:val="24"/>
              <w:szCs w:val="24"/>
              <w:lang w:eastAsia="de-DE"/>
            </w:rPr>
          </w:pPr>
          <w:hyperlink w:anchor="_Toc166749998" w:history="1">
            <w:r w:rsidRPr="003A3AE3">
              <w:rPr>
                <w:rStyle w:val="Hyperlink"/>
                <w:noProof/>
              </w:rPr>
              <w:t>3.5</w:t>
            </w:r>
            <w:r>
              <w:rPr>
                <w:rFonts w:eastAsiaTheme="minorEastAsia"/>
                <w:noProof/>
                <w:sz w:val="24"/>
                <w:szCs w:val="24"/>
                <w:lang w:eastAsia="de-DE"/>
              </w:rPr>
              <w:tab/>
            </w:r>
            <w:r w:rsidRPr="003A3AE3">
              <w:rPr>
                <w:rStyle w:val="Hyperlink"/>
                <w:noProof/>
              </w:rPr>
              <w:t xml:space="preserve"> Prävention</w:t>
            </w:r>
            <w:r>
              <w:rPr>
                <w:noProof/>
                <w:webHidden/>
              </w:rPr>
              <w:tab/>
            </w:r>
            <w:r>
              <w:rPr>
                <w:noProof/>
                <w:webHidden/>
              </w:rPr>
              <w:fldChar w:fldCharType="begin"/>
            </w:r>
            <w:r>
              <w:rPr>
                <w:noProof/>
                <w:webHidden/>
              </w:rPr>
              <w:instrText xml:space="preserve"> PAGEREF _Toc166749998 \h </w:instrText>
            </w:r>
            <w:r>
              <w:rPr>
                <w:noProof/>
                <w:webHidden/>
              </w:rPr>
            </w:r>
            <w:r>
              <w:rPr>
                <w:noProof/>
                <w:webHidden/>
              </w:rPr>
              <w:fldChar w:fldCharType="separate"/>
            </w:r>
            <w:r w:rsidR="00683171">
              <w:rPr>
                <w:noProof/>
                <w:webHidden/>
              </w:rPr>
              <w:t>8</w:t>
            </w:r>
            <w:r>
              <w:rPr>
                <w:noProof/>
                <w:webHidden/>
              </w:rPr>
              <w:fldChar w:fldCharType="end"/>
            </w:r>
          </w:hyperlink>
        </w:p>
        <w:p w14:paraId="532EC03E" w14:textId="4A02C27D" w:rsidR="00CC0CB3" w:rsidRDefault="00CC0CB3">
          <w:pPr>
            <w:pStyle w:val="Verzeichnis2"/>
            <w:tabs>
              <w:tab w:val="left" w:pos="960"/>
              <w:tab w:val="right" w:leader="underscore" w:pos="9062"/>
            </w:tabs>
            <w:rPr>
              <w:rFonts w:eastAsiaTheme="minorEastAsia"/>
              <w:noProof/>
              <w:sz w:val="24"/>
              <w:szCs w:val="24"/>
              <w:lang w:eastAsia="de-DE"/>
            </w:rPr>
          </w:pPr>
          <w:hyperlink w:anchor="_Toc166749999" w:history="1">
            <w:r w:rsidRPr="003A3AE3">
              <w:rPr>
                <w:rStyle w:val="Hyperlink"/>
                <w:noProof/>
              </w:rPr>
              <w:t>3.6</w:t>
            </w:r>
            <w:r>
              <w:rPr>
                <w:rFonts w:eastAsiaTheme="minorEastAsia"/>
                <w:noProof/>
                <w:sz w:val="24"/>
                <w:szCs w:val="24"/>
                <w:lang w:eastAsia="de-DE"/>
              </w:rPr>
              <w:tab/>
            </w:r>
            <w:r w:rsidRPr="003A3AE3">
              <w:rPr>
                <w:rStyle w:val="Hyperlink"/>
                <w:noProof/>
              </w:rPr>
              <w:t xml:space="preserve"> Sexualpädagogisches Konzept</w:t>
            </w:r>
            <w:r>
              <w:rPr>
                <w:noProof/>
                <w:webHidden/>
              </w:rPr>
              <w:tab/>
            </w:r>
            <w:r>
              <w:rPr>
                <w:noProof/>
                <w:webHidden/>
              </w:rPr>
              <w:fldChar w:fldCharType="begin"/>
            </w:r>
            <w:r>
              <w:rPr>
                <w:noProof/>
                <w:webHidden/>
              </w:rPr>
              <w:instrText xml:space="preserve"> PAGEREF _Toc166749999 \h </w:instrText>
            </w:r>
            <w:r>
              <w:rPr>
                <w:noProof/>
                <w:webHidden/>
              </w:rPr>
            </w:r>
            <w:r>
              <w:rPr>
                <w:noProof/>
                <w:webHidden/>
              </w:rPr>
              <w:fldChar w:fldCharType="separate"/>
            </w:r>
            <w:r w:rsidR="00683171">
              <w:rPr>
                <w:noProof/>
                <w:webHidden/>
              </w:rPr>
              <w:t>9</w:t>
            </w:r>
            <w:r>
              <w:rPr>
                <w:noProof/>
                <w:webHidden/>
              </w:rPr>
              <w:fldChar w:fldCharType="end"/>
            </w:r>
          </w:hyperlink>
        </w:p>
        <w:p w14:paraId="4391F3F3" w14:textId="0B1744A6" w:rsidR="00CC0CB3" w:rsidRDefault="00CC0CB3">
          <w:pPr>
            <w:pStyle w:val="Verzeichnis2"/>
            <w:tabs>
              <w:tab w:val="left" w:pos="960"/>
              <w:tab w:val="right" w:leader="underscore" w:pos="9062"/>
            </w:tabs>
            <w:rPr>
              <w:rFonts w:eastAsiaTheme="minorEastAsia"/>
              <w:noProof/>
              <w:sz w:val="24"/>
              <w:szCs w:val="24"/>
              <w:lang w:eastAsia="de-DE"/>
            </w:rPr>
          </w:pPr>
          <w:hyperlink w:anchor="_Toc166750000" w:history="1">
            <w:r w:rsidRPr="003A3AE3">
              <w:rPr>
                <w:rStyle w:val="Hyperlink"/>
                <w:noProof/>
              </w:rPr>
              <w:t>3.7</w:t>
            </w:r>
            <w:r>
              <w:rPr>
                <w:rFonts w:eastAsiaTheme="minorEastAsia"/>
                <w:noProof/>
                <w:sz w:val="24"/>
                <w:szCs w:val="24"/>
                <w:lang w:eastAsia="de-DE"/>
              </w:rPr>
              <w:tab/>
            </w:r>
            <w:r w:rsidRPr="003A3AE3">
              <w:rPr>
                <w:rStyle w:val="Hyperlink"/>
                <w:noProof/>
              </w:rPr>
              <w:t xml:space="preserve"> Analyse von Risiken und Potentialen</w:t>
            </w:r>
            <w:r>
              <w:rPr>
                <w:noProof/>
                <w:webHidden/>
              </w:rPr>
              <w:tab/>
            </w:r>
            <w:r>
              <w:rPr>
                <w:noProof/>
                <w:webHidden/>
              </w:rPr>
              <w:fldChar w:fldCharType="begin"/>
            </w:r>
            <w:r>
              <w:rPr>
                <w:noProof/>
                <w:webHidden/>
              </w:rPr>
              <w:instrText xml:space="preserve"> PAGEREF _Toc166750000 \h </w:instrText>
            </w:r>
            <w:r>
              <w:rPr>
                <w:noProof/>
                <w:webHidden/>
              </w:rPr>
            </w:r>
            <w:r>
              <w:rPr>
                <w:noProof/>
                <w:webHidden/>
              </w:rPr>
              <w:fldChar w:fldCharType="separate"/>
            </w:r>
            <w:r w:rsidR="00683171">
              <w:rPr>
                <w:noProof/>
                <w:webHidden/>
              </w:rPr>
              <w:t>12</w:t>
            </w:r>
            <w:r>
              <w:rPr>
                <w:noProof/>
                <w:webHidden/>
              </w:rPr>
              <w:fldChar w:fldCharType="end"/>
            </w:r>
          </w:hyperlink>
        </w:p>
        <w:p w14:paraId="51487A8E" w14:textId="281BEC5A" w:rsidR="00CC0CB3" w:rsidRDefault="00CC0CB3">
          <w:pPr>
            <w:pStyle w:val="Verzeichnis2"/>
            <w:tabs>
              <w:tab w:val="left" w:pos="960"/>
              <w:tab w:val="right" w:leader="underscore" w:pos="9062"/>
            </w:tabs>
            <w:rPr>
              <w:rFonts w:eastAsiaTheme="minorEastAsia"/>
              <w:noProof/>
              <w:sz w:val="24"/>
              <w:szCs w:val="24"/>
              <w:lang w:eastAsia="de-DE"/>
            </w:rPr>
          </w:pPr>
          <w:hyperlink w:anchor="_Toc166750001" w:history="1">
            <w:r w:rsidRPr="003A3AE3">
              <w:rPr>
                <w:rStyle w:val="Hyperlink"/>
                <w:noProof/>
              </w:rPr>
              <w:t>3.8</w:t>
            </w:r>
            <w:r>
              <w:rPr>
                <w:rFonts w:eastAsiaTheme="minorEastAsia"/>
                <w:noProof/>
                <w:sz w:val="24"/>
                <w:szCs w:val="24"/>
                <w:lang w:eastAsia="de-DE"/>
              </w:rPr>
              <w:tab/>
            </w:r>
            <w:r w:rsidRPr="003A3AE3">
              <w:rPr>
                <w:rStyle w:val="Hyperlink"/>
                <w:noProof/>
              </w:rPr>
              <w:t xml:space="preserve"> Partizipation</w:t>
            </w:r>
            <w:r>
              <w:rPr>
                <w:noProof/>
                <w:webHidden/>
              </w:rPr>
              <w:tab/>
            </w:r>
            <w:r>
              <w:rPr>
                <w:noProof/>
                <w:webHidden/>
              </w:rPr>
              <w:fldChar w:fldCharType="begin"/>
            </w:r>
            <w:r>
              <w:rPr>
                <w:noProof/>
                <w:webHidden/>
              </w:rPr>
              <w:instrText xml:space="preserve"> PAGEREF _Toc166750001 \h </w:instrText>
            </w:r>
            <w:r>
              <w:rPr>
                <w:noProof/>
                <w:webHidden/>
              </w:rPr>
            </w:r>
            <w:r>
              <w:rPr>
                <w:noProof/>
                <w:webHidden/>
              </w:rPr>
              <w:fldChar w:fldCharType="separate"/>
            </w:r>
            <w:r w:rsidR="00683171">
              <w:rPr>
                <w:noProof/>
                <w:webHidden/>
              </w:rPr>
              <w:t>14</w:t>
            </w:r>
            <w:r>
              <w:rPr>
                <w:noProof/>
                <w:webHidden/>
              </w:rPr>
              <w:fldChar w:fldCharType="end"/>
            </w:r>
          </w:hyperlink>
        </w:p>
        <w:p w14:paraId="64928C26" w14:textId="06801E6B" w:rsidR="00CC0CB3" w:rsidRDefault="00CC0CB3">
          <w:pPr>
            <w:pStyle w:val="Verzeichnis2"/>
            <w:tabs>
              <w:tab w:val="left" w:pos="960"/>
              <w:tab w:val="right" w:leader="underscore" w:pos="9062"/>
            </w:tabs>
            <w:rPr>
              <w:rFonts w:eastAsiaTheme="minorEastAsia"/>
              <w:noProof/>
              <w:sz w:val="24"/>
              <w:szCs w:val="24"/>
              <w:lang w:eastAsia="de-DE"/>
            </w:rPr>
          </w:pPr>
          <w:hyperlink w:anchor="_Toc166750002" w:history="1">
            <w:r w:rsidRPr="003A3AE3">
              <w:rPr>
                <w:rStyle w:val="Hyperlink"/>
                <w:noProof/>
              </w:rPr>
              <w:t>3.9</w:t>
            </w:r>
            <w:r>
              <w:rPr>
                <w:rFonts w:eastAsiaTheme="minorEastAsia"/>
                <w:noProof/>
                <w:sz w:val="24"/>
                <w:szCs w:val="24"/>
                <w:lang w:eastAsia="de-DE"/>
              </w:rPr>
              <w:tab/>
            </w:r>
            <w:r w:rsidRPr="003A3AE3">
              <w:rPr>
                <w:rStyle w:val="Hyperlink"/>
                <w:noProof/>
              </w:rPr>
              <w:t xml:space="preserve"> Beschwerdemanagement</w:t>
            </w:r>
            <w:r>
              <w:rPr>
                <w:noProof/>
                <w:webHidden/>
              </w:rPr>
              <w:tab/>
            </w:r>
            <w:r>
              <w:rPr>
                <w:noProof/>
                <w:webHidden/>
              </w:rPr>
              <w:fldChar w:fldCharType="begin"/>
            </w:r>
            <w:r>
              <w:rPr>
                <w:noProof/>
                <w:webHidden/>
              </w:rPr>
              <w:instrText xml:space="preserve"> PAGEREF _Toc166750002 \h </w:instrText>
            </w:r>
            <w:r>
              <w:rPr>
                <w:noProof/>
                <w:webHidden/>
              </w:rPr>
            </w:r>
            <w:r>
              <w:rPr>
                <w:noProof/>
                <w:webHidden/>
              </w:rPr>
              <w:fldChar w:fldCharType="separate"/>
            </w:r>
            <w:r w:rsidR="00683171">
              <w:rPr>
                <w:noProof/>
                <w:webHidden/>
              </w:rPr>
              <w:t>14</w:t>
            </w:r>
            <w:r>
              <w:rPr>
                <w:noProof/>
                <w:webHidden/>
              </w:rPr>
              <w:fldChar w:fldCharType="end"/>
            </w:r>
          </w:hyperlink>
        </w:p>
        <w:p w14:paraId="65178397" w14:textId="4B07C3D0" w:rsidR="00CC0CB3" w:rsidRDefault="00CC0CB3">
          <w:pPr>
            <w:pStyle w:val="Verzeichnis2"/>
            <w:tabs>
              <w:tab w:val="left" w:pos="960"/>
              <w:tab w:val="right" w:leader="underscore" w:pos="9062"/>
            </w:tabs>
            <w:rPr>
              <w:rFonts w:eastAsiaTheme="minorEastAsia"/>
              <w:noProof/>
              <w:sz w:val="24"/>
              <w:szCs w:val="24"/>
              <w:lang w:eastAsia="de-DE"/>
            </w:rPr>
          </w:pPr>
          <w:hyperlink w:anchor="_Toc166750003" w:history="1">
            <w:r w:rsidRPr="003A3AE3">
              <w:rPr>
                <w:rStyle w:val="Hyperlink"/>
                <w:noProof/>
              </w:rPr>
              <w:t>3.10</w:t>
            </w:r>
            <w:r>
              <w:rPr>
                <w:rFonts w:eastAsiaTheme="minorEastAsia"/>
                <w:noProof/>
                <w:sz w:val="24"/>
                <w:szCs w:val="24"/>
                <w:lang w:eastAsia="de-DE"/>
              </w:rPr>
              <w:tab/>
            </w:r>
            <w:r w:rsidRPr="003A3AE3">
              <w:rPr>
                <w:rStyle w:val="Hyperlink"/>
                <w:noProof/>
              </w:rPr>
              <w:t xml:space="preserve"> Interventionsplan</w:t>
            </w:r>
            <w:r>
              <w:rPr>
                <w:noProof/>
                <w:webHidden/>
              </w:rPr>
              <w:tab/>
            </w:r>
            <w:r>
              <w:rPr>
                <w:noProof/>
                <w:webHidden/>
              </w:rPr>
              <w:fldChar w:fldCharType="begin"/>
            </w:r>
            <w:r>
              <w:rPr>
                <w:noProof/>
                <w:webHidden/>
              </w:rPr>
              <w:instrText xml:space="preserve"> PAGEREF _Toc166750003 \h </w:instrText>
            </w:r>
            <w:r>
              <w:rPr>
                <w:noProof/>
                <w:webHidden/>
              </w:rPr>
            </w:r>
            <w:r>
              <w:rPr>
                <w:noProof/>
                <w:webHidden/>
              </w:rPr>
              <w:fldChar w:fldCharType="separate"/>
            </w:r>
            <w:r w:rsidR="00683171">
              <w:rPr>
                <w:noProof/>
                <w:webHidden/>
              </w:rPr>
              <w:t>14</w:t>
            </w:r>
            <w:r>
              <w:rPr>
                <w:noProof/>
                <w:webHidden/>
              </w:rPr>
              <w:fldChar w:fldCharType="end"/>
            </w:r>
          </w:hyperlink>
        </w:p>
        <w:p w14:paraId="52202660" w14:textId="26BB8C80" w:rsidR="00CC0CB3" w:rsidRDefault="00CC0CB3">
          <w:pPr>
            <w:pStyle w:val="Verzeichnis2"/>
            <w:tabs>
              <w:tab w:val="left" w:pos="960"/>
              <w:tab w:val="right" w:leader="underscore" w:pos="9062"/>
            </w:tabs>
            <w:rPr>
              <w:rFonts w:eastAsiaTheme="minorEastAsia"/>
              <w:noProof/>
              <w:sz w:val="24"/>
              <w:szCs w:val="24"/>
              <w:lang w:eastAsia="de-DE"/>
            </w:rPr>
          </w:pPr>
          <w:hyperlink w:anchor="_Toc166750004" w:history="1">
            <w:r w:rsidRPr="003A3AE3">
              <w:rPr>
                <w:rStyle w:val="Hyperlink"/>
                <w:noProof/>
              </w:rPr>
              <w:t>3.11</w:t>
            </w:r>
            <w:r>
              <w:rPr>
                <w:rFonts w:eastAsiaTheme="minorEastAsia"/>
                <w:noProof/>
                <w:sz w:val="24"/>
                <w:szCs w:val="24"/>
                <w:lang w:eastAsia="de-DE"/>
              </w:rPr>
              <w:tab/>
            </w:r>
            <w:r w:rsidRPr="003A3AE3">
              <w:rPr>
                <w:rStyle w:val="Hyperlink"/>
                <w:noProof/>
              </w:rPr>
              <w:t>Aufarbeitung</w:t>
            </w:r>
            <w:r>
              <w:rPr>
                <w:noProof/>
                <w:webHidden/>
              </w:rPr>
              <w:tab/>
            </w:r>
            <w:r>
              <w:rPr>
                <w:noProof/>
                <w:webHidden/>
              </w:rPr>
              <w:fldChar w:fldCharType="begin"/>
            </w:r>
            <w:r>
              <w:rPr>
                <w:noProof/>
                <w:webHidden/>
              </w:rPr>
              <w:instrText xml:space="preserve"> PAGEREF _Toc166750004 \h </w:instrText>
            </w:r>
            <w:r>
              <w:rPr>
                <w:noProof/>
                <w:webHidden/>
              </w:rPr>
            </w:r>
            <w:r>
              <w:rPr>
                <w:noProof/>
                <w:webHidden/>
              </w:rPr>
              <w:fldChar w:fldCharType="separate"/>
            </w:r>
            <w:r w:rsidR="00683171">
              <w:rPr>
                <w:noProof/>
                <w:webHidden/>
              </w:rPr>
              <w:t>15</w:t>
            </w:r>
            <w:r>
              <w:rPr>
                <w:noProof/>
                <w:webHidden/>
              </w:rPr>
              <w:fldChar w:fldCharType="end"/>
            </w:r>
          </w:hyperlink>
        </w:p>
        <w:p w14:paraId="366D07A5" w14:textId="0A10F4B6" w:rsidR="00CC0CB3" w:rsidRDefault="00CC0CB3">
          <w:pPr>
            <w:pStyle w:val="Verzeichnis2"/>
            <w:tabs>
              <w:tab w:val="left" w:pos="960"/>
              <w:tab w:val="right" w:leader="underscore" w:pos="9062"/>
            </w:tabs>
            <w:rPr>
              <w:rFonts w:eastAsiaTheme="minorEastAsia"/>
              <w:noProof/>
              <w:sz w:val="24"/>
              <w:szCs w:val="24"/>
              <w:lang w:eastAsia="de-DE"/>
            </w:rPr>
          </w:pPr>
          <w:hyperlink w:anchor="_Toc166750005" w:history="1">
            <w:r w:rsidRPr="003A3AE3">
              <w:rPr>
                <w:rStyle w:val="Hyperlink"/>
                <w:noProof/>
              </w:rPr>
              <w:t>3.12</w:t>
            </w:r>
            <w:r>
              <w:rPr>
                <w:rFonts w:eastAsiaTheme="minorEastAsia"/>
                <w:noProof/>
                <w:sz w:val="24"/>
                <w:szCs w:val="24"/>
                <w:lang w:eastAsia="de-DE"/>
              </w:rPr>
              <w:tab/>
            </w:r>
            <w:r w:rsidRPr="003A3AE3">
              <w:rPr>
                <w:rStyle w:val="Hyperlink"/>
                <w:noProof/>
              </w:rPr>
              <w:t>Rehabilitierung</w:t>
            </w:r>
            <w:r>
              <w:rPr>
                <w:noProof/>
                <w:webHidden/>
              </w:rPr>
              <w:tab/>
            </w:r>
            <w:r>
              <w:rPr>
                <w:noProof/>
                <w:webHidden/>
              </w:rPr>
              <w:fldChar w:fldCharType="begin"/>
            </w:r>
            <w:r>
              <w:rPr>
                <w:noProof/>
                <w:webHidden/>
              </w:rPr>
              <w:instrText xml:space="preserve"> PAGEREF _Toc166750005 \h </w:instrText>
            </w:r>
            <w:r>
              <w:rPr>
                <w:noProof/>
                <w:webHidden/>
              </w:rPr>
            </w:r>
            <w:r>
              <w:rPr>
                <w:noProof/>
                <w:webHidden/>
              </w:rPr>
              <w:fldChar w:fldCharType="separate"/>
            </w:r>
            <w:r w:rsidR="00683171">
              <w:rPr>
                <w:noProof/>
                <w:webHidden/>
              </w:rPr>
              <w:t>15</w:t>
            </w:r>
            <w:r>
              <w:rPr>
                <w:noProof/>
                <w:webHidden/>
              </w:rPr>
              <w:fldChar w:fldCharType="end"/>
            </w:r>
          </w:hyperlink>
        </w:p>
        <w:p w14:paraId="0FCB0575" w14:textId="61F280C8" w:rsidR="00CC0CB3" w:rsidRDefault="00CC0CB3">
          <w:pPr>
            <w:pStyle w:val="Verzeichnis2"/>
            <w:tabs>
              <w:tab w:val="left" w:pos="960"/>
              <w:tab w:val="right" w:leader="underscore" w:pos="9062"/>
            </w:tabs>
            <w:rPr>
              <w:rFonts w:eastAsiaTheme="minorEastAsia"/>
              <w:noProof/>
              <w:sz w:val="24"/>
              <w:szCs w:val="24"/>
              <w:lang w:eastAsia="de-DE"/>
            </w:rPr>
          </w:pPr>
          <w:hyperlink w:anchor="_Toc166750006" w:history="1">
            <w:r w:rsidRPr="003A3AE3">
              <w:rPr>
                <w:rStyle w:val="Hyperlink"/>
                <w:noProof/>
              </w:rPr>
              <w:t>3.12</w:t>
            </w:r>
            <w:r>
              <w:rPr>
                <w:rFonts w:eastAsiaTheme="minorEastAsia"/>
                <w:noProof/>
                <w:sz w:val="24"/>
                <w:szCs w:val="24"/>
                <w:lang w:eastAsia="de-DE"/>
              </w:rPr>
              <w:tab/>
            </w:r>
            <w:r w:rsidRPr="003A3AE3">
              <w:rPr>
                <w:rStyle w:val="Hyperlink"/>
                <w:noProof/>
              </w:rPr>
              <w:t>Fortbildung</w:t>
            </w:r>
            <w:r>
              <w:rPr>
                <w:noProof/>
                <w:webHidden/>
              </w:rPr>
              <w:tab/>
            </w:r>
            <w:r>
              <w:rPr>
                <w:noProof/>
                <w:webHidden/>
              </w:rPr>
              <w:fldChar w:fldCharType="begin"/>
            </w:r>
            <w:r>
              <w:rPr>
                <w:noProof/>
                <w:webHidden/>
              </w:rPr>
              <w:instrText xml:space="preserve"> PAGEREF _Toc166750006 \h </w:instrText>
            </w:r>
            <w:r>
              <w:rPr>
                <w:noProof/>
                <w:webHidden/>
              </w:rPr>
            </w:r>
            <w:r>
              <w:rPr>
                <w:noProof/>
                <w:webHidden/>
              </w:rPr>
              <w:fldChar w:fldCharType="separate"/>
            </w:r>
            <w:r w:rsidR="00683171">
              <w:rPr>
                <w:noProof/>
                <w:webHidden/>
              </w:rPr>
              <w:t>16</w:t>
            </w:r>
            <w:r>
              <w:rPr>
                <w:noProof/>
                <w:webHidden/>
              </w:rPr>
              <w:fldChar w:fldCharType="end"/>
            </w:r>
          </w:hyperlink>
        </w:p>
        <w:p w14:paraId="7A9D1C09" w14:textId="478F437A" w:rsidR="00CC0CB3" w:rsidRDefault="00CC0CB3">
          <w:pPr>
            <w:pStyle w:val="Verzeichnis2"/>
            <w:tabs>
              <w:tab w:val="left" w:pos="960"/>
              <w:tab w:val="right" w:leader="underscore" w:pos="9062"/>
            </w:tabs>
            <w:rPr>
              <w:rFonts w:eastAsiaTheme="minorEastAsia"/>
              <w:noProof/>
              <w:sz w:val="24"/>
              <w:szCs w:val="24"/>
              <w:lang w:eastAsia="de-DE"/>
            </w:rPr>
          </w:pPr>
          <w:hyperlink w:anchor="_Toc166750007" w:history="1">
            <w:r w:rsidRPr="003A3AE3">
              <w:rPr>
                <w:rStyle w:val="Hyperlink"/>
                <w:noProof/>
              </w:rPr>
              <w:t>3.13</w:t>
            </w:r>
            <w:r>
              <w:rPr>
                <w:rFonts w:eastAsiaTheme="minorEastAsia"/>
                <w:noProof/>
                <w:sz w:val="24"/>
                <w:szCs w:val="24"/>
                <w:lang w:eastAsia="de-DE"/>
              </w:rPr>
              <w:tab/>
            </w:r>
            <w:r w:rsidRPr="003A3AE3">
              <w:rPr>
                <w:rStyle w:val="Hyperlink"/>
                <w:noProof/>
              </w:rPr>
              <w:t>Evaluation</w:t>
            </w:r>
            <w:r>
              <w:rPr>
                <w:noProof/>
                <w:webHidden/>
              </w:rPr>
              <w:tab/>
            </w:r>
            <w:r>
              <w:rPr>
                <w:noProof/>
                <w:webHidden/>
              </w:rPr>
              <w:fldChar w:fldCharType="begin"/>
            </w:r>
            <w:r>
              <w:rPr>
                <w:noProof/>
                <w:webHidden/>
              </w:rPr>
              <w:instrText xml:space="preserve"> PAGEREF _Toc166750007 \h </w:instrText>
            </w:r>
            <w:r>
              <w:rPr>
                <w:noProof/>
                <w:webHidden/>
              </w:rPr>
            </w:r>
            <w:r>
              <w:rPr>
                <w:noProof/>
                <w:webHidden/>
              </w:rPr>
              <w:fldChar w:fldCharType="separate"/>
            </w:r>
            <w:r w:rsidR="00683171">
              <w:rPr>
                <w:noProof/>
                <w:webHidden/>
              </w:rPr>
              <w:t>16</w:t>
            </w:r>
            <w:r>
              <w:rPr>
                <w:noProof/>
                <w:webHidden/>
              </w:rPr>
              <w:fldChar w:fldCharType="end"/>
            </w:r>
          </w:hyperlink>
        </w:p>
        <w:p w14:paraId="784990DC" w14:textId="062462C7" w:rsidR="00CC0CB3" w:rsidRDefault="00CC0CB3">
          <w:pPr>
            <w:pStyle w:val="Verzeichnis1"/>
            <w:tabs>
              <w:tab w:val="right" w:leader="underscore" w:pos="9062"/>
            </w:tabs>
            <w:rPr>
              <w:rFonts w:eastAsiaTheme="minorEastAsia"/>
              <w:noProof/>
              <w:sz w:val="24"/>
              <w:szCs w:val="24"/>
              <w:lang w:eastAsia="de-DE"/>
            </w:rPr>
          </w:pPr>
          <w:hyperlink w:anchor="_Toc166750008" w:history="1">
            <w:r w:rsidRPr="003A3AE3">
              <w:rPr>
                <w:rStyle w:val="Hyperlink"/>
                <w:noProof/>
              </w:rPr>
              <w:t>4. Anhang</w:t>
            </w:r>
            <w:r>
              <w:rPr>
                <w:noProof/>
                <w:webHidden/>
              </w:rPr>
              <w:tab/>
            </w:r>
            <w:r>
              <w:rPr>
                <w:noProof/>
                <w:webHidden/>
              </w:rPr>
              <w:fldChar w:fldCharType="begin"/>
            </w:r>
            <w:r>
              <w:rPr>
                <w:noProof/>
                <w:webHidden/>
              </w:rPr>
              <w:instrText xml:space="preserve"> PAGEREF _Toc166750008 \h </w:instrText>
            </w:r>
            <w:r>
              <w:rPr>
                <w:noProof/>
                <w:webHidden/>
              </w:rPr>
            </w:r>
            <w:r>
              <w:rPr>
                <w:noProof/>
                <w:webHidden/>
              </w:rPr>
              <w:fldChar w:fldCharType="separate"/>
            </w:r>
            <w:r w:rsidR="00683171">
              <w:rPr>
                <w:noProof/>
                <w:webHidden/>
              </w:rPr>
              <w:t>17</w:t>
            </w:r>
            <w:r>
              <w:rPr>
                <w:noProof/>
                <w:webHidden/>
              </w:rPr>
              <w:fldChar w:fldCharType="end"/>
            </w:r>
          </w:hyperlink>
        </w:p>
        <w:p w14:paraId="3947310C" w14:textId="1473EF31" w:rsidR="00CC0CB3" w:rsidRDefault="00CC0CB3">
          <w:pPr>
            <w:pStyle w:val="Verzeichnis2"/>
            <w:tabs>
              <w:tab w:val="left" w:pos="960"/>
              <w:tab w:val="right" w:leader="underscore" w:pos="9062"/>
            </w:tabs>
            <w:rPr>
              <w:rFonts w:eastAsiaTheme="minorEastAsia"/>
              <w:noProof/>
              <w:sz w:val="24"/>
              <w:szCs w:val="24"/>
              <w:lang w:eastAsia="de-DE"/>
            </w:rPr>
          </w:pPr>
          <w:hyperlink w:anchor="_Toc166750009" w:history="1">
            <w:r w:rsidRPr="003A3AE3">
              <w:rPr>
                <w:rStyle w:val="Hyperlink"/>
                <w:noProof/>
              </w:rPr>
              <w:t>4.1</w:t>
            </w:r>
            <w:r>
              <w:rPr>
                <w:rFonts w:eastAsiaTheme="minorEastAsia"/>
                <w:noProof/>
                <w:sz w:val="24"/>
                <w:szCs w:val="24"/>
                <w:lang w:eastAsia="de-DE"/>
              </w:rPr>
              <w:tab/>
            </w:r>
            <w:r w:rsidRPr="003A3AE3">
              <w:rPr>
                <w:rStyle w:val="Hyperlink"/>
                <w:noProof/>
              </w:rPr>
              <w:t>Interventionsplan</w:t>
            </w:r>
            <w:r>
              <w:rPr>
                <w:noProof/>
                <w:webHidden/>
              </w:rPr>
              <w:tab/>
            </w:r>
            <w:r>
              <w:rPr>
                <w:noProof/>
                <w:webHidden/>
              </w:rPr>
              <w:fldChar w:fldCharType="begin"/>
            </w:r>
            <w:r>
              <w:rPr>
                <w:noProof/>
                <w:webHidden/>
              </w:rPr>
              <w:instrText xml:space="preserve"> PAGEREF _Toc166750009 \h </w:instrText>
            </w:r>
            <w:r>
              <w:rPr>
                <w:noProof/>
                <w:webHidden/>
              </w:rPr>
            </w:r>
            <w:r>
              <w:rPr>
                <w:noProof/>
                <w:webHidden/>
              </w:rPr>
              <w:fldChar w:fldCharType="separate"/>
            </w:r>
            <w:r w:rsidR="00683171">
              <w:rPr>
                <w:noProof/>
                <w:webHidden/>
              </w:rPr>
              <w:t>17</w:t>
            </w:r>
            <w:r>
              <w:rPr>
                <w:noProof/>
                <w:webHidden/>
              </w:rPr>
              <w:fldChar w:fldCharType="end"/>
            </w:r>
          </w:hyperlink>
        </w:p>
        <w:p w14:paraId="7B316D33" w14:textId="64BA0199" w:rsidR="00CC0CB3" w:rsidRDefault="00CC0CB3">
          <w:pPr>
            <w:pStyle w:val="Verzeichnis2"/>
            <w:tabs>
              <w:tab w:val="left" w:pos="960"/>
              <w:tab w:val="right" w:leader="underscore" w:pos="9062"/>
            </w:tabs>
            <w:rPr>
              <w:rFonts w:eastAsiaTheme="minorEastAsia"/>
              <w:noProof/>
              <w:sz w:val="24"/>
              <w:szCs w:val="24"/>
              <w:lang w:eastAsia="de-DE"/>
            </w:rPr>
          </w:pPr>
          <w:hyperlink w:anchor="_Toc166750010" w:history="1">
            <w:r w:rsidRPr="003A3AE3">
              <w:rPr>
                <w:rStyle w:val="Hyperlink"/>
                <w:noProof/>
              </w:rPr>
              <w:t>4.2</w:t>
            </w:r>
            <w:r>
              <w:rPr>
                <w:rFonts w:eastAsiaTheme="minorEastAsia"/>
                <w:noProof/>
                <w:sz w:val="24"/>
                <w:szCs w:val="24"/>
                <w:lang w:eastAsia="de-DE"/>
              </w:rPr>
              <w:tab/>
            </w:r>
            <w:r w:rsidRPr="003A3AE3">
              <w:rPr>
                <w:rStyle w:val="Hyperlink"/>
                <w:noProof/>
              </w:rPr>
              <w:t>Antrag Erweitertes Führungszeugnis</w:t>
            </w:r>
            <w:r>
              <w:rPr>
                <w:noProof/>
                <w:webHidden/>
              </w:rPr>
              <w:tab/>
            </w:r>
            <w:r>
              <w:rPr>
                <w:noProof/>
                <w:webHidden/>
              </w:rPr>
              <w:fldChar w:fldCharType="begin"/>
            </w:r>
            <w:r>
              <w:rPr>
                <w:noProof/>
                <w:webHidden/>
              </w:rPr>
              <w:instrText xml:space="preserve"> PAGEREF _Toc166750010 \h </w:instrText>
            </w:r>
            <w:r>
              <w:rPr>
                <w:noProof/>
                <w:webHidden/>
              </w:rPr>
            </w:r>
            <w:r>
              <w:rPr>
                <w:noProof/>
                <w:webHidden/>
              </w:rPr>
              <w:fldChar w:fldCharType="separate"/>
            </w:r>
            <w:r w:rsidR="00683171">
              <w:rPr>
                <w:noProof/>
                <w:webHidden/>
              </w:rPr>
              <w:t>18</w:t>
            </w:r>
            <w:r>
              <w:rPr>
                <w:noProof/>
                <w:webHidden/>
              </w:rPr>
              <w:fldChar w:fldCharType="end"/>
            </w:r>
          </w:hyperlink>
        </w:p>
        <w:p w14:paraId="3237478C" w14:textId="7153B38A" w:rsidR="00CC0CB3" w:rsidRDefault="00CC0CB3">
          <w:pPr>
            <w:pStyle w:val="Verzeichnis2"/>
            <w:tabs>
              <w:tab w:val="left" w:pos="960"/>
              <w:tab w:val="right" w:leader="underscore" w:pos="9062"/>
            </w:tabs>
            <w:rPr>
              <w:rFonts w:eastAsiaTheme="minorEastAsia"/>
              <w:noProof/>
              <w:sz w:val="24"/>
              <w:szCs w:val="24"/>
              <w:lang w:eastAsia="de-DE"/>
            </w:rPr>
          </w:pPr>
          <w:hyperlink w:anchor="_Toc166750011" w:history="1">
            <w:r w:rsidRPr="003A3AE3">
              <w:rPr>
                <w:rStyle w:val="Hyperlink"/>
                <w:noProof/>
              </w:rPr>
              <w:t>4.3</w:t>
            </w:r>
            <w:r>
              <w:rPr>
                <w:rFonts w:eastAsiaTheme="minorEastAsia"/>
                <w:noProof/>
                <w:sz w:val="24"/>
                <w:szCs w:val="24"/>
                <w:lang w:eastAsia="de-DE"/>
              </w:rPr>
              <w:tab/>
            </w:r>
            <w:r w:rsidRPr="003A3AE3">
              <w:rPr>
                <w:rStyle w:val="Hyperlink"/>
                <w:noProof/>
              </w:rPr>
              <w:t>Ehrenerklärung</w:t>
            </w:r>
            <w:r>
              <w:rPr>
                <w:noProof/>
                <w:webHidden/>
              </w:rPr>
              <w:tab/>
            </w:r>
            <w:r>
              <w:rPr>
                <w:noProof/>
                <w:webHidden/>
              </w:rPr>
              <w:fldChar w:fldCharType="begin"/>
            </w:r>
            <w:r>
              <w:rPr>
                <w:noProof/>
                <w:webHidden/>
              </w:rPr>
              <w:instrText xml:space="preserve"> PAGEREF _Toc166750011 \h </w:instrText>
            </w:r>
            <w:r>
              <w:rPr>
                <w:noProof/>
                <w:webHidden/>
              </w:rPr>
            </w:r>
            <w:r>
              <w:rPr>
                <w:noProof/>
                <w:webHidden/>
              </w:rPr>
              <w:fldChar w:fldCharType="separate"/>
            </w:r>
            <w:r w:rsidR="00683171">
              <w:rPr>
                <w:noProof/>
                <w:webHidden/>
              </w:rPr>
              <w:t>19</w:t>
            </w:r>
            <w:r>
              <w:rPr>
                <w:noProof/>
                <w:webHidden/>
              </w:rPr>
              <w:fldChar w:fldCharType="end"/>
            </w:r>
          </w:hyperlink>
        </w:p>
        <w:p w14:paraId="0DC08FD1" w14:textId="44DB2619" w:rsidR="00CC0CB3" w:rsidRDefault="00CC0CB3">
          <w:pPr>
            <w:pStyle w:val="Verzeichnis2"/>
            <w:tabs>
              <w:tab w:val="left" w:pos="960"/>
              <w:tab w:val="right" w:leader="underscore" w:pos="9062"/>
            </w:tabs>
            <w:rPr>
              <w:rFonts w:eastAsiaTheme="minorEastAsia"/>
              <w:noProof/>
              <w:sz w:val="24"/>
              <w:szCs w:val="24"/>
              <w:lang w:eastAsia="de-DE"/>
            </w:rPr>
          </w:pPr>
          <w:hyperlink w:anchor="_Toc166750012" w:history="1">
            <w:r w:rsidRPr="003A3AE3">
              <w:rPr>
                <w:rStyle w:val="Hyperlink"/>
                <w:noProof/>
              </w:rPr>
              <w:t>4.4</w:t>
            </w:r>
            <w:r>
              <w:rPr>
                <w:rFonts w:eastAsiaTheme="minorEastAsia"/>
                <w:noProof/>
                <w:sz w:val="24"/>
                <w:szCs w:val="24"/>
                <w:lang w:eastAsia="de-DE"/>
              </w:rPr>
              <w:tab/>
            </w:r>
            <w:r w:rsidRPr="003A3AE3">
              <w:rPr>
                <w:rStyle w:val="Hyperlink"/>
                <w:noProof/>
              </w:rPr>
              <w:t>Ansprechpersonen</w:t>
            </w:r>
            <w:r>
              <w:rPr>
                <w:noProof/>
                <w:webHidden/>
              </w:rPr>
              <w:tab/>
            </w:r>
            <w:r>
              <w:rPr>
                <w:noProof/>
                <w:webHidden/>
              </w:rPr>
              <w:fldChar w:fldCharType="begin"/>
            </w:r>
            <w:r>
              <w:rPr>
                <w:noProof/>
                <w:webHidden/>
              </w:rPr>
              <w:instrText xml:space="preserve"> PAGEREF _Toc166750012 \h </w:instrText>
            </w:r>
            <w:r>
              <w:rPr>
                <w:noProof/>
                <w:webHidden/>
              </w:rPr>
            </w:r>
            <w:r>
              <w:rPr>
                <w:noProof/>
                <w:webHidden/>
              </w:rPr>
              <w:fldChar w:fldCharType="separate"/>
            </w:r>
            <w:r w:rsidR="00683171">
              <w:rPr>
                <w:noProof/>
                <w:webHidden/>
              </w:rPr>
              <w:t>20</w:t>
            </w:r>
            <w:r>
              <w:rPr>
                <w:noProof/>
                <w:webHidden/>
              </w:rPr>
              <w:fldChar w:fldCharType="end"/>
            </w:r>
          </w:hyperlink>
        </w:p>
        <w:p w14:paraId="2F5A031E" w14:textId="1CA6D4BE" w:rsidR="00CC0CB3" w:rsidRDefault="00CC0CB3">
          <w:pPr>
            <w:pStyle w:val="Verzeichnis2"/>
            <w:tabs>
              <w:tab w:val="left" w:pos="960"/>
              <w:tab w:val="right" w:leader="underscore" w:pos="9062"/>
            </w:tabs>
            <w:rPr>
              <w:rFonts w:eastAsiaTheme="minorEastAsia"/>
              <w:noProof/>
              <w:sz w:val="24"/>
              <w:szCs w:val="24"/>
              <w:lang w:eastAsia="de-DE"/>
            </w:rPr>
          </w:pPr>
          <w:hyperlink w:anchor="_Toc166750013" w:history="1">
            <w:r w:rsidRPr="003A3AE3">
              <w:rPr>
                <w:rStyle w:val="Hyperlink"/>
                <w:noProof/>
              </w:rPr>
              <w:t>4.5</w:t>
            </w:r>
            <w:r>
              <w:rPr>
                <w:rFonts w:eastAsiaTheme="minorEastAsia"/>
                <w:noProof/>
                <w:sz w:val="24"/>
                <w:szCs w:val="24"/>
                <w:lang w:eastAsia="de-DE"/>
              </w:rPr>
              <w:tab/>
            </w:r>
            <w:r w:rsidRPr="003A3AE3">
              <w:rPr>
                <w:rStyle w:val="Hyperlink"/>
                <w:noProof/>
              </w:rPr>
              <w:t>„Willkommenskultur im CVJM“</w:t>
            </w:r>
            <w:r>
              <w:rPr>
                <w:noProof/>
                <w:webHidden/>
              </w:rPr>
              <w:tab/>
            </w:r>
            <w:r>
              <w:rPr>
                <w:noProof/>
                <w:webHidden/>
              </w:rPr>
              <w:fldChar w:fldCharType="begin"/>
            </w:r>
            <w:r>
              <w:rPr>
                <w:noProof/>
                <w:webHidden/>
              </w:rPr>
              <w:instrText xml:space="preserve"> PAGEREF _Toc166750013 \h </w:instrText>
            </w:r>
            <w:r>
              <w:rPr>
                <w:noProof/>
                <w:webHidden/>
              </w:rPr>
            </w:r>
            <w:r>
              <w:rPr>
                <w:noProof/>
                <w:webHidden/>
              </w:rPr>
              <w:fldChar w:fldCharType="separate"/>
            </w:r>
            <w:r w:rsidR="00683171">
              <w:rPr>
                <w:noProof/>
                <w:webHidden/>
              </w:rPr>
              <w:t>21</w:t>
            </w:r>
            <w:r>
              <w:rPr>
                <w:noProof/>
                <w:webHidden/>
              </w:rPr>
              <w:fldChar w:fldCharType="end"/>
            </w:r>
          </w:hyperlink>
        </w:p>
        <w:p w14:paraId="2B366699" w14:textId="6FA99BCB" w:rsidR="00CC0CB3" w:rsidRDefault="00CC0CB3">
          <w:pPr>
            <w:pStyle w:val="Verzeichnis2"/>
            <w:tabs>
              <w:tab w:val="left" w:pos="960"/>
              <w:tab w:val="right" w:leader="underscore" w:pos="9062"/>
            </w:tabs>
            <w:rPr>
              <w:rFonts w:eastAsiaTheme="minorEastAsia"/>
              <w:noProof/>
              <w:sz w:val="24"/>
              <w:szCs w:val="24"/>
              <w:lang w:eastAsia="de-DE"/>
            </w:rPr>
          </w:pPr>
          <w:hyperlink w:anchor="_Toc166750014" w:history="1">
            <w:r w:rsidRPr="003A3AE3">
              <w:rPr>
                <w:rStyle w:val="Hyperlink"/>
                <w:noProof/>
              </w:rPr>
              <w:t>4.6</w:t>
            </w:r>
            <w:r>
              <w:rPr>
                <w:rFonts w:eastAsiaTheme="minorEastAsia"/>
                <w:noProof/>
                <w:sz w:val="24"/>
                <w:szCs w:val="24"/>
                <w:lang w:eastAsia="de-DE"/>
              </w:rPr>
              <w:tab/>
            </w:r>
            <w:r w:rsidRPr="003A3AE3">
              <w:rPr>
                <w:rStyle w:val="Hyperlink"/>
                <w:noProof/>
              </w:rPr>
              <w:t>Vereinbarung des CVJM Deutschland zum Schutz von Kindern und Jugendlichen</w:t>
            </w:r>
            <w:r>
              <w:rPr>
                <w:noProof/>
                <w:webHidden/>
              </w:rPr>
              <w:tab/>
            </w:r>
            <w:r>
              <w:rPr>
                <w:noProof/>
                <w:webHidden/>
              </w:rPr>
              <w:fldChar w:fldCharType="begin"/>
            </w:r>
            <w:r>
              <w:rPr>
                <w:noProof/>
                <w:webHidden/>
              </w:rPr>
              <w:instrText xml:space="preserve"> PAGEREF _Toc166750014 \h </w:instrText>
            </w:r>
            <w:r>
              <w:rPr>
                <w:noProof/>
                <w:webHidden/>
              </w:rPr>
            </w:r>
            <w:r>
              <w:rPr>
                <w:noProof/>
                <w:webHidden/>
              </w:rPr>
              <w:fldChar w:fldCharType="separate"/>
            </w:r>
            <w:r w:rsidR="00683171">
              <w:rPr>
                <w:noProof/>
                <w:webHidden/>
              </w:rPr>
              <w:t>22</w:t>
            </w:r>
            <w:r>
              <w:rPr>
                <w:noProof/>
                <w:webHidden/>
              </w:rPr>
              <w:fldChar w:fldCharType="end"/>
            </w:r>
          </w:hyperlink>
        </w:p>
        <w:p w14:paraId="610AC71C" w14:textId="7179105E" w:rsidR="00CC0CB3" w:rsidRDefault="00CC0CB3">
          <w:pPr>
            <w:pStyle w:val="Verzeichnis2"/>
            <w:tabs>
              <w:tab w:val="left" w:pos="960"/>
              <w:tab w:val="right" w:leader="underscore" w:pos="9062"/>
            </w:tabs>
            <w:rPr>
              <w:rFonts w:eastAsiaTheme="minorEastAsia"/>
              <w:noProof/>
              <w:sz w:val="24"/>
              <w:szCs w:val="24"/>
              <w:lang w:eastAsia="de-DE"/>
            </w:rPr>
          </w:pPr>
          <w:hyperlink w:anchor="_Toc166750015" w:history="1">
            <w:r w:rsidRPr="003A3AE3">
              <w:rPr>
                <w:rStyle w:val="Hyperlink"/>
                <w:noProof/>
              </w:rPr>
              <w:t>4.7</w:t>
            </w:r>
            <w:r>
              <w:rPr>
                <w:rFonts w:eastAsiaTheme="minorEastAsia"/>
                <w:noProof/>
                <w:sz w:val="24"/>
                <w:szCs w:val="24"/>
                <w:lang w:eastAsia="de-DE"/>
              </w:rPr>
              <w:tab/>
            </w:r>
            <w:r w:rsidRPr="003A3AE3">
              <w:rPr>
                <w:rStyle w:val="Hyperlink"/>
                <w:noProof/>
              </w:rPr>
              <w:t>Mutmacher für Kinder und Jugendliche</w:t>
            </w:r>
            <w:r>
              <w:rPr>
                <w:noProof/>
                <w:webHidden/>
              </w:rPr>
              <w:tab/>
            </w:r>
            <w:r>
              <w:rPr>
                <w:noProof/>
                <w:webHidden/>
              </w:rPr>
              <w:fldChar w:fldCharType="begin"/>
            </w:r>
            <w:r>
              <w:rPr>
                <w:noProof/>
                <w:webHidden/>
              </w:rPr>
              <w:instrText xml:space="preserve"> PAGEREF _Toc166750015 \h </w:instrText>
            </w:r>
            <w:r>
              <w:rPr>
                <w:noProof/>
                <w:webHidden/>
              </w:rPr>
            </w:r>
            <w:r>
              <w:rPr>
                <w:noProof/>
                <w:webHidden/>
              </w:rPr>
              <w:fldChar w:fldCharType="separate"/>
            </w:r>
            <w:r w:rsidR="00683171">
              <w:rPr>
                <w:noProof/>
                <w:webHidden/>
              </w:rPr>
              <w:t>23</w:t>
            </w:r>
            <w:r>
              <w:rPr>
                <w:noProof/>
                <w:webHidden/>
              </w:rPr>
              <w:fldChar w:fldCharType="end"/>
            </w:r>
          </w:hyperlink>
        </w:p>
        <w:p w14:paraId="75855A9B" w14:textId="6107888B" w:rsidR="00CC0CB3" w:rsidRDefault="00CC0CB3">
          <w:pPr>
            <w:pStyle w:val="Verzeichnis2"/>
            <w:tabs>
              <w:tab w:val="left" w:pos="960"/>
              <w:tab w:val="right" w:leader="underscore" w:pos="9062"/>
            </w:tabs>
            <w:rPr>
              <w:rFonts w:eastAsiaTheme="minorEastAsia"/>
              <w:noProof/>
              <w:sz w:val="24"/>
              <w:szCs w:val="24"/>
              <w:lang w:eastAsia="de-DE"/>
            </w:rPr>
          </w:pPr>
          <w:hyperlink w:anchor="_Toc166750016" w:history="1">
            <w:r w:rsidRPr="003A3AE3">
              <w:rPr>
                <w:rStyle w:val="Hyperlink"/>
                <w:noProof/>
              </w:rPr>
              <w:t>4.8</w:t>
            </w:r>
            <w:r>
              <w:rPr>
                <w:rFonts w:eastAsiaTheme="minorEastAsia"/>
                <w:noProof/>
                <w:sz w:val="24"/>
                <w:szCs w:val="24"/>
                <w:lang w:eastAsia="de-DE"/>
              </w:rPr>
              <w:tab/>
            </w:r>
            <w:r w:rsidRPr="003A3AE3">
              <w:rPr>
                <w:rStyle w:val="Hyperlink"/>
                <w:noProof/>
              </w:rPr>
              <w:t>Leitbild des CVJM</w:t>
            </w:r>
            <w:r>
              <w:rPr>
                <w:noProof/>
                <w:webHidden/>
              </w:rPr>
              <w:tab/>
            </w:r>
            <w:r>
              <w:rPr>
                <w:noProof/>
                <w:webHidden/>
              </w:rPr>
              <w:fldChar w:fldCharType="begin"/>
            </w:r>
            <w:r>
              <w:rPr>
                <w:noProof/>
                <w:webHidden/>
              </w:rPr>
              <w:instrText xml:space="preserve"> PAGEREF _Toc166750016 \h </w:instrText>
            </w:r>
            <w:r>
              <w:rPr>
                <w:noProof/>
                <w:webHidden/>
              </w:rPr>
            </w:r>
            <w:r>
              <w:rPr>
                <w:noProof/>
                <w:webHidden/>
              </w:rPr>
              <w:fldChar w:fldCharType="separate"/>
            </w:r>
            <w:r w:rsidR="00683171">
              <w:rPr>
                <w:noProof/>
                <w:webHidden/>
              </w:rPr>
              <w:t>24</w:t>
            </w:r>
            <w:r>
              <w:rPr>
                <w:noProof/>
                <w:webHidden/>
              </w:rPr>
              <w:fldChar w:fldCharType="end"/>
            </w:r>
          </w:hyperlink>
        </w:p>
        <w:p w14:paraId="3D9B2E55" w14:textId="17F1D98F" w:rsidR="004C481F" w:rsidRDefault="00CC0CB3">
          <w:r>
            <w:fldChar w:fldCharType="end"/>
          </w:r>
        </w:p>
      </w:sdtContent>
    </w:sdt>
    <w:p w14:paraId="509AF6AB" w14:textId="0D261B3A" w:rsidR="00647054" w:rsidRDefault="00647054" w:rsidP="009C050C">
      <w:pPr>
        <w:jc w:val="both"/>
        <w:rPr>
          <w:rFonts w:ascii="Source Sans Pro" w:hAnsi="Source Sans Pro"/>
        </w:rPr>
      </w:pPr>
      <w:r>
        <w:rPr>
          <w:rFonts w:ascii="Source Sans Pro" w:hAnsi="Source Sans Pro"/>
        </w:rPr>
        <w:br w:type="page"/>
      </w:r>
    </w:p>
    <w:p w14:paraId="6BA1108F" w14:textId="461BA15C" w:rsidR="00647054" w:rsidRPr="004C481F" w:rsidRDefault="00D7243E" w:rsidP="004C481F">
      <w:pPr>
        <w:pStyle w:val="berschrift1"/>
      </w:pPr>
      <w:bookmarkStart w:id="0" w:name="_Toc166749989"/>
      <w:r w:rsidRPr="004C481F">
        <w:lastRenderedPageBreak/>
        <w:t xml:space="preserve">1. </w:t>
      </w:r>
      <w:r w:rsidR="00BE73B6" w:rsidRPr="004C481F">
        <w:t xml:space="preserve">Organisatorische Einordnung des CVJM </w:t>
      </w:r>
      <w:proofErr w:type="spellStart"/>
      <w:r w:rsidR="00BE73B6" w:rsidRPr="004C481F">
        <w:rPr>
          <w:highlight w:val="yellow"/>
        </w:rPr>
        <w:t>Lorem</w:t>
      </w:r>
      <w:proofErr w:type="spellEnd"/>
      <w:r w:rsidR="00BE73B6" w:rsidRPr="004C481F">
        <w:rPr>
          <w:highlight w:val="yellow"/>
        </w:rPr>
        <w:t xml:space="preserve"> Ipsum</w:t>
      </w:r>
      <w:bookmarkEnd w:id="0"/>
    </w:p>
    <w:p w14:paraId="09A9E43C" w14:textId="77777777" w:rsidR="00D933B4" w:rsidRPr="00D933B4" w:rsidRDefault="00D933B4" w:rsidP="009C050C">
      <w:pPr>
        <w:spacing w:beforeLines="60" w:before="144" w:afterLines="60" w:after="144" w:line="276" w:lineRule="auto"/>
        <w:contextualSpacing/>
        <w:jc w:val="both"/>
        <w:rPr>
          <w:rFonts w:ascii="Source Sans Pro" w:hAnsi="Source Sans Pro"/>
          <w:color w:val="000000" w:themeColor="text1"/>
          <w:sz w:val="12"/>
          <w:szCs w:val="12"/>
        </w:rPr>
      </w:pPr>
    </w:p>
    <w:p w14:paraId="3E2259BF" w14:textId="6432BDD8" w:rsidR="00D933B4" w:rsidRPr="0084338C" w:rsidRDefault="00D933B4"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Die CVJM sind freie Träger der Jugendhilfe nach § 3 und § 75 SGB VIII und die Ortsvereine, Kreis – und Landesverbände eigenständige juristische Personen. Aus diesem Grund werden Vereinbarungen mit den Jugendämtern, den Kirchen oder anderen Kooperationspartnern durch die rechtliche Vertretung der Vereine eigenständig geschlossen. </w:t>
      </w:r>
    </w:p>
    <w:p w14:paraId="46D9CAEE" w14:textId="77777777" w:rsidR="00D933B4" w:rsidRPr="0084338C" w:rsidRDefault="00D933B4" w:rsidP="009C050C">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Der </w:t>
      </w:r>
      <w:r w:rsidRPr="0084338C">
        <w:rPr>
          <w:rFonts w:ascii="Source Sans Pro" w:hAnsi="Source Sans Pro"/>
          <w:color w:val="000000" w:themeColor="text1"/>
          <w:sz w:val="20"/>
          <w:szCs w:val="20"/>
        </w:rPr>
        <w:t>CVJM</w:t>
      </w:r>
      <w:r>
        <w:rPr>
          <w:rFonts w:ascii="Source Sans Pro" w:hAnsi="Source Sans Pro"/>
          <w:color w:val="000000" w:themeColor="text1"/>
          <w:sz w:val="20"/>
          <w:szCs w:val="20"/>
        </w:rPr>
        <w:t xml:space="preserve"> </w:t>
      </w:r>
      <w:proofErr w:type="spellStart"/>
      <w:r w:rsidRPr="00A72BD4">
        <w:rPr>
          <w:rFonts w:ascii="Source Sans Pro" w:hAnsi="Source Sans Pro"/>
          <w:color w:val="000000" w:themeColor="text1"/>
          <w:sz w:val="20"/>
          <w:szCs w:val="20"/>
          <w:highlight w:val="yellow"/>
        </w:rPr>
        <w:t>Lorem</w:t>
      </w:r>
      <w:proofErr w:type="spellEnd"/>
      <w:r w:rsidRPr="00A72BD4">
        <w:rPr>
          <w:rFonts w:ascii="Source Sans Pro" w:hAnsi="Source Sans Pro"/>
          <w:color w:val="000000" w:themeColor="text1"/>
          <w:sz w:val="20"/>
          <w:szCs w:val="20"/>
          <w:highlight w:val="yellow"/>
        </w:rPr>
        <w:t xml:space="preserve"> Ipsum</w:t>
      </w:r>
      <w:r>
        <w:rPr>
          <w:rFonts w:ascii="Source Sans Pro" w:hAnsi="Source Sans Pro"/>
          <w:color w:val="000000" w:themeColor="text1"/>
          <w:sz w:val="20"/>
          <w:szCs w:val="20"/>
        </w:rPr>
        <w:t xml:space="preserve"> ist</w:t>
      </w:r>
      <w:r w:rsidRPr="0084338C">
        <w:rPr>
          <w:rFonts w:ascii="Source Sans Pro" w:hAnsi="Source Sans Pro"/>
          <w:color w:val="000000" w:themeColor="text1"/>
          <w:sz w:val="20"/>
          <w:szCs w:val="20"/>
        </w:rPr>
        <w:t xml:space="preserve"> Kooperationspartner </w:t>
      </w:r>
      <w:r w:rsidRPr="00A72BD4">
        <w:rPr>
          <w:rFonts w:ascii="Source Sans Pro" w:hAnsi="Source Sans Pro"/>
          <w:color w:val="000000" w:themeColor="text1"/>
          <w:sz w:val="20"/>
          <w:szCs w:val="20"/>
          <w:highlight w:val="yellow"/>
        </w:rPr>
        <w:t>der örtlichen Kirchengemeinde.</w:t>
      </w:r>
    </w:p>
    <w:p w14:paraId="79703167" w14:textId="77777777" w:rsidR="00BE73B6" w:rsidRDefault="00BE73B6" w:rsidP="009C050C">
      <w:pPr>
        <w:spacing w:after="0" w:line="240" w:lineRule="auto"/>
        <w:jc w:val="both"/>
        <w:rPr>
          <w:rFonts w:ascii="Source Sans Pro" w:hAnsi="Source Sans Pro"/>
          <w:smallCaps/>
        </w:rPr>
      </w:pPr>
    </w:p>
    <w:p w14:paraId="66AE7EFB" w14:textId="07323B6D" w:rsidR="00D933B4" w:rsidRDefault="00D933B4" w:rsidP="00CC0CB3">
      <w:pPr>
        <w:pStyle w:val="berschrift1"/>
      </w:pPr>
      <w:bookmarkStart w:id="1" w:name="_Toc166749990"/>
      <w:r>
        <w:t>2</w:t>
      </w:r>
      <w:r w:rsidRPr="00BE73B6">
        <w:t xml:space="preserve">. </w:t>
      </w:r>
      <w:r w:rsidR="005E53F1">
        <w:t>Schutzauftrag und Kindeswohlgefährdung</w:t>
      </w:r>
      <w:bookmarkEnd w:id="1"/>
    </w:p>
    <w:p w14:paraId="4938E8A3" w14:textId="6152127A" w:rsidR="00D933B4" w:rsidRPr="0081792D" w:rsidRDefault="00D933B4" w:rsidP="009C050C">
      <w:pPr>
        <w:spacing w:after="0" w:line="240" w:lineRule="auto"/>
        <w:jc w:val="both"/>
        <w:rPr>
          <w:rFonts w:ascii="Source Sans Pro" w:hAnsi="Source Sans Pro"/>
          <w:color w:val="000000" w:themeColor="text1"/>
          <w:sz w:val="12"/>
          <w:szCs w:val="12"/>
        </w:rPr>
      </w:pPr>
    </w:p>
    <w:p w14:paraId="50062C7C" w14:textId="77777777" w:rsidR="004F0B16" w:rsidRPr="0084338C" w:rsidRDefault="004F0B16"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»Schutzkonzepte sind ein Zusammenspiel aus institutionellen und pädagogischen Maßnahmen sowie einer Kultur des Respekts und der Wertschätzung [...]. Sie umfassen Handlungspläne sowie konzeptionelle Elemente und basieren auf einem partizipativen und prozessorientierten Grundverständnis von Prävention und Intervention. Schutzkonzepte gehen damit über einzelne und isolierte Präventionsmaßnahmen hinaus und nehmen die Einrichtung sowohl als Schutzraum (kein Tatort werden) als auch als Kompetenzort wahr, an dem [Menschen Hilfe erhalten, die von einer Verletzung gegen ihre sexuelle Selbstbestimmung betroffen sind].«</w:t>
      </w:r>
      <w:r w:rsidRPr="0084338C">
        <w:rPr>
          <w:rStyle w:val="Funotenzeichen"/>
          <w:rFonts w:ascii="Source Sans Pro" w:hAnsi="Source Sans Pro"/>
          <w:color w:val="000000" w:themeColor="text1"/>
          <w:sz w:val="20"/>
          <w:szCs w:val="20"/>
        </w:rPr>
        <w:footnoteReference w:id="2"/>
      </w:r>
    </w:p>
    <w:p w14:paraId="4CFD3BCA" w14:textId="77777777" w:rsidR="004F0B16" w:rsidRDefault="004F0B16" w:rsidP="009C050C">
      <w:pPr>
        <w:spacing w:after="0" w:line="240" w:lineRule="auto"/>
        <w:jc w:val="both"/>
        <w:rPr>
          <w:rFonts w:ascii="Source Sans Pro" w:hAnsi="Source Sans Pro"/>
          <w:smallCaps/>
        </w:rPr>
      </w:pPr>
    </w:p>
    <w:p w14:paraId="70515F97" w14:textId="01720EC0" w:rsidR="0081792D" w:rsidRPr="004C481F" w:rsidRDefault="0081792D" w:rsidP="00CC0CB3">
      <w:pPr>
        <w:pStyle w:val="berschrift2"/>
      </w:pPr>
      <w:bookmarkStart w:id="2" w:name="_Toc166749991"/>
      <w:r w:rsidRPr="004C481F">
        <w:t xml:space="preserve">2.1 </w:t>
      </w:r>
      <w:r w:rsidR="002C33FD" w:rsidRPr="004C481F">
        <w:tab/>
      </w:r>
      <w:r w:rsidR="00973016" w:rsidRPr="004C481F">
        <w:t>Rechtliche Grundlage des Schutzauftrags</w:t>
      </w:r>
      <w:bookmarkEnd w:id="2"/>
    </w:p>
    <w:p w14:paraId="537746AF" w14:textId="77777777" w:rsidR="003847EE" w:rsidRDefault="00B55D19" w:rsidP="009C050C">
      <w:p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Laut UBSKM (Amt der Bundesregierung, Unabhängige Beauftragte für Fragen des sexuellen Kindesmissbrauchs) gibt es keine explizite rechtliche Verpflichtung zur Entwicklung von umfassenden Schutzkonzepten</w:t>
      </w:r>
      <w:r w:rsidR="003847EE">
        <w:rPr>
          <w:rFonts w:ascii="Source Sans Pro" w:hAnsi="Source Sans Pro"/>
          <w:color w:val="000000" w:themeColor="text1"/>
          <w:sz w:val="20"/>
          <w:szCs w:val="20"/>
        </w:rPr>
        <w:t>.</w:t>
      </w:r>
      <w:r w:rsidRPr="0084338C">
        <w:rPr>
          <w:rFonts w:ascii="Source Sans Pro" w:hAnsi="Source Sans Pro"/>
          <w:color w:val="000000" w:themeColor="text1"/>
          <w:sz w:val="20"/>
          <w:szCs w:val="20"/>
        </w:rPr>
        <w:t xml:space="preserve"> </w:t>
      </w:r>
      <w:r w:rsidR="003847EE">
        <w:rPr>
          <w:rFonts w:ascii="Source Sans Pro" w:hAnsi="Source Sans Pro"/>
          <w:color w:val="000000" w:themeColor="text1"/>
          <w:sz w:val="20"/>
          <w:szCs w:val="20"/>
        </w:rPr>
        <w:t>Diese</w:t>
      </w:r>
      <w:r w:rsidRPr="0084338C">
        <w:rPr>
          <w:rFonts w:ascii="Source Sans Pro" w:hAnsi="Source Sans Pro"/>
          <w:color w:val="000000" w:themeColor="text1"/>
          <w:sz w:val="20"/>
          <w:szCs w:val="20"/>
        </w:rPr>
        <w:t xml:space="preserve"> sind die anerkannte und beste Methode der Qualitätssicherung und ermöglichen und verbessern den Schutz von Kindern und Jugendlichen, </w:t>
      </w:r>
      <w:r>
        <w:rPr>
          <w:rFonts w:ascii="Source Sans Pro" w:hAnsi="Source Sans Pro"/>
          <w:color w:val="000000" w:themeColor="text1"/>
          <w:sz w:val="20"/>
          <w:szCs w:val="20"/>
        </w:rPr>
        <w:t>der</w:t>
      </w:r>
      <w:r w:rsidRPr="0084338C">
        <w:rPr>
          <w:rFonts w:ascii="Source Sans Pro" w:hAnsi="Source Sans Pro"/>
          <w:color w:val="000000" w:themeColor="text1"/>
          <w:sz w:val="20"/>
          <w:szCs w:val="20"/>
        </w:rPr>
        <w:t xml:space="preserve"> unsere (Aufsichts-)</w:t>
      </w:r>
      <w:proofErr w:type="spellStart"/>
      <w:r w:rsidRPr="0084338C">
        <w:rPr>
          <w:rFonts w:ascii="Source Sans Pro" w:hAnsi="Source Sans Pro"/>
          <w:color w:val="000000" w:themeColor="text1"/>
          <w:sz w:val="20"/>
          <w:szCs w:val="20"/>
        </w:rPr>
        <w:t>pflicht</w:t>
      </w:r>
      <w:proofErr w:type="spellEnd"/>
      <w:r w:rsidRPr="0084338C">
        <w:rPr>
          <w:rFonts w:ascii="Source Sans Pro" w:hAnsi="Source Sans Pro"/>
          <w:color w:val="000000" w:themeColor="text1"/>
          <w:sz w:val="20"/>
          <w:szCs w:val="20"/>
        </w:rPr>
        <w:t xml:space="preserve"> ist.</w:t>
      </w:r>
      <w:r w:rsidR="003847EE">
        <w:rPr>
          <w:rFonts w:ascii="Source Sans Pro" w:hAnsi="Source Sans Pro"/>
          <w:color w:val="000000" w:themeColor="text1"/>
          <w:sz w:val="20"/>
          <w:szCs w:val="20"/>
        </w:rPr>
        <w:t xml:space="preserve"> </w:t>
      </w:r>
    </w:p>
    <w:p w14:paraId="30789A07" w14:textId="4EC0BF4A" w:rsidR="00B55D19" w:rsidRPr="00CA18C3" w:rsidRDefault="003847EE" w:rsidP="009C050C">
      <w:pPr>
        <w:spacing w:beforeLines="60" w:before="144" w:afterLines="60" w:after="144" w:line="276" w:lineRule="auto"/>
        <w:jc w:val="both"/>
        <w:rPr>
          <w:rFonts w:ascii="Source Sans Pro" w:hAnsi="Source Sans Pro"/>
          <w:i/>
          <w:iCs/>
          <w:color w:val="000000" w:themeColor="text1"/>
          <w:sz w:val="20"/>
          <w:szCs w:val="20"/>
        </w:rPr>
      </w:pPr>
      <w:r w:rsidRPr="00CA18C3">
        <w:rPr>
          <w:rFonts w:ascii="Source Sans Pro" w:hAnsi="Source Sans Pro"/>
          <w:i/>
          <w:iCs/>
          <w:color w:val="000000" w:themeColor="text1"/>
          <w:sz w:val="20"/>
          <w:szCs w:val="20"/>
          <w:highlight w:val="yellow"/>
        </w:rPr>
        <w:t>Im Laufe des Jahres 2024 wird eine rechtliche Verpflichtung zur Erstellung von Schutzkonzepten kommen. Dieser Absatz muss dann angepasst werden.</w:t>
      </w:r>
    </w:p>
    <w:p w14:paraId="1DB9D889" w14:textId="77777777" w:rsidR="00B55D19" w:rsidRPr="0084338C" w:rsidRDefault="00B55D19"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CVJM sind Träger der freien Jugendhilfe (§ 3 und § 75 SGB VIII)</w:t>
      </w:r>
    </w:p>
    <w:p w14:paraId="7DB4B903" w14:textId="77777777" w:rsidR="00B55D19" w:rsidRPr="0084338C" w:rsidRDefault="00B55D19"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sym w:font="Wingdings" w:char="F0E0"/>
      </w:r>
      <w:r w:rsidRPr="0084338C">
        <w:rPr>
          <w:rFonts w:ascii="Source Sans Pro" w:hAnsi="Source Sans Pro"/>
          <w:color w:val="000000" w:themeColor="text1"/>
          <w:sz w:val="20"/>
          <w:szCs w:val="20"/>
        </w:rPr>
        <w:t xml:space="preserve">  Deshalb unterliegen sie der Verpflichtung der Qualitätsentwicklung in der Kinder- und Jugendhilfe (§ 79a SGB VIII). Diese bezieht sich auf </w:t>
      </w:r>
    </w:p>
    <w:p w14:paraId="192A9F9A" w14:textId="77777777" w:rsidR="00B55D19" w:rsidRPr="0084338C" w:rsidRDefault="00B55D19" w:rsidP="009C050C">
      <w:pPr>
        <w:pStyle w:val="Listenabsatz"/>
        <w:numPr>
          <w:ilvl w:val="0"/>
          <w:numId w:val="2"/>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823 und § 832 BGB „Haftung des Aufsichtspflichtige</w:t>
      </w:r>
      <w:r>
        <w:rPr>
          <w:rFonts w:ascii="Source Sans Pro" w:hAnsi="Source Sans Pro"/>
          <w:color w:val="000000" w:themeColor="text1"/>
          <w:sz w:val="20"/>
          <w:szCs w:val="20"/>
        </w:rPr>
        <w:t>n</w:t>
      </w:r>
      <w:r w:rsidRPr="0084338C">
        <w:rPr>
          <w:rFonts w:ascii="Source Sans Pro" w:hAnsi="Source Sans Pro"/>
          <w:color w:val="000000" w:themeColor="text1"/>
          <w:sz w:val="20"/>
          <w:szCs w:val="20"/>
        </w:rPr>
        <w:t>“</w:t>
      </w:r>
    </w:p>
    <w:p w14:paraId="1339A5FF" w14:textId="77777777" w:rsidR="00B55D19" w:rsidRPr="0084338C" w:rsidRDefault="00B55D19" w:rsidP="009C050C">
      <w:pPr>
        <w:pStyle w:val="Listenabsatz"/>
        <w:numPr>
          <w:ilvl w:val="0"/>
          <w:numId w:val="2"/>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 225 StGB </w:t>
      </w:r>
      <w:r>
        <w:rPr>
          <w:rFonts w:ascii="Source Sans Pro" w:hAnsi="Source Sans Pro"/>
          <w:color w:val="000000" w:themeColor="text1"/>
          <w:sz w:val="20"/>
          <w:szCs w:val="20"/>
        </w:rPr>
        <w:t>„</w:t>
      </w:r>
      <w:r w:rsidRPr="0084338C">
        <w:rPr>
          <w:rFonts w:ascii="Source Sans Pro" w:hAnsi="Source Sans Pro"/>
          <w:color w:val="000000" w:themeColor="text1"/>
          <w:sz w:val="20"/>
          <w:szCs w:val="20"/>
        </w:rPr>
        <w:t>Misshandlung von Schutzbefohlenen</w:t>
      </w:r>
      <w:r>
        <w:rPr>
          <w:rFonts w:ascii="Source Sans Pro" w:hAnsi="Source Sans Pro"/>
          <w:color w:val="000000" w:themeColor="text1"/>
          <w:sz w:val="20"/>
          <w:szCs w:val="20"/>
        </w:rPr>
        <w:t>“</w:t>
      </w:r>
    </w:p>
    <w:p w14:paraId="25A1F351" w14:textId="77777777" w:rsidR="00B55D19" w:rsidRPr="0084338C" w:rsidRDefault="00B55D19" w:rsidP="009C050C">
      <w:pPr>
        <w:pStyle w:val="Listenabsatz"/>
        <w:numPr>
          <w:ilvl w:val="0"/>
          <w:numId w:val="2"/>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1666 BGB „Kindeswohlgefährdung“</w:t>
      </w:r>
    </w:p>
    <w:p w14:paraId="51002F6F" w14:textId="77777777" w:rsidR="00B55D19" w:rsidRPr="0084338C" w:rsidRDefault="00B55D19" w:rsidP="009C050C">
      <w:pPr>
        <w:pStyle w:val="Listenabsatz"/>
        <w:numPr>
          <w:ilvl w:val="0"/>
          <w:numId w:val="2"/>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 8a SGB VIII „Schutzauftrag bei Kindeswohlgefährdung“ </w:t>
      </w:r>
    </w:p>
    <w:p w14:paraId="0F289A55" w14:textId="77777777" w:rsidR="00B55D19" w:rsidRPr="0084338C" w:rsidRDefault="00B55D19" w:rsidP="009C050C">
      <w:pPr>
        <w:pStyle w:val="Listenabsatz"/>
        <w:numPr>
          <w:ilvl w:val="0"/>
          <w:numId w:val="2"/>
        </w:numPr>
        <w:spacing w:beforeLines="60" w:before="144" w:afterLines="60" w:after="144" w:line="276" w:lineRule="auto"/>
        <w:jc w:val="both"/>
        <w:rPr>
          <w:rFonts w:ascii="Source Sans Pro" w:hAnsi="Source Sans Pro" w:cs="Arial"/>
          <w:color w:val="000000" w:themeColor="text1"/>
          <w:sz w:val="20"/>
          <w:szCs w:val="20"/>
        </w:rPr>
      </w:pPr>
      <w:r w:rsidRPr="0084338C">
        <w:rPr>
          <w:rFonts w:ascii="Source Sans Pro" w:hAnsi="Source Sans Pro"/>
          <w:color w:val="000000" w:themeColor="text1"/>
          <w:sz w:val="20"/>
          <w:szCs w:val="20"/>
        </w:rPr>
        <w:t>§ 45 SGB VIII „Erlaubnis für den Betrieb einer Einrichtung“</w:t>
      </w:r>
    </w:p>
    <w:p w14:paraId="23B55CAA" w14:textId="77777777" w:rsidR="00B55D19" w:rsidRPr="0084338C" w:rsidRDefault="00B55D19" w:rsidP="009C050C">
      <w:pPr>
        <w:pStyle w:val="Listenabsatz"/>
        <w:numPr>
          <w:ilvl w:val="0"/>
          <w:numId w:val="1"/>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 79a SGB VIII </w:t>
      </w:r>
      <w:r>
        <w:rPr>
          <w:rFonts w:ascii="Source Sans Pro" w:hAnsi="Source Sans Pro"/>
          <w:color w:val="000000" w:themeColor="text1"/>
          <w:sz w:val="20"/>
          <w:szCs w:val="20"/>
        </w:rPr>
        <w:t>„</w:t>
      </w:r>
      <w:r w:rsidRPr="0084338C">
        <w:rPr>
          <w:rFonts w:ascii="Source Sans Pro" w:hAnsi="Source Sans Pro"/>
          <w:color w:val="000000" w:themeColor="text1"/>
          <w:sz w:val="20"/>
          <w:szCs w:val="20"/>
        </w:rPr>
        <w:t>Qualitätsentwicklung in der Kinder- und Jugendhilfe</w:t>
      </w:r>
      <w:r>
        <w:rPr>
          <w:rFonts w:ascii="Source Sans Pro" w:hAnsi="Source Sans Pro"/>
          <w:color w:val="000000" w:themeColor="text1"/>
          <w:sz w:val="20"/>
          <w:szCs w:val="20"/>
        </w:rPr>
        <w:t>“</w:t>
      </w:r>
    </w:p>
    <w:p w14:paraId="7FB0988E" w14:textId="77777777" w:rsidR="00B55D19" w:rsidRPr="0084338C" w:rsidRDefault="00B55D19" w:rsidP="009C050C">
      <w:pPr>
        <w:pStyle w:val="Listenabsatz"/>
        <w:numPr>
          <w:ilvl w:val="0"/>
          <w:numId w:val="1"/>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Bundeskinderschutzgesetz (</w:t>
      </w:r>
      <w:proofErr w:type="spellStart"/>
      <w:r w:rsidRPr="0084338C">
        <w:rPr>
          <w:rFonts w:ascii="Source Sans Pro" w:hAnsi="Source Sans Pro"/>
          <w:color w:val="000000" w:themeColor="text1"/>
          <w:sz w:val="20"/>
          <w:szCs w:val="20"/>
        </w:rPr>
        <w:t>BKiSchG</w:t>
      </w:r>
      <w:proofErr w:type="spellEnd"/>
      <w:r w:rsidRPr="0084338C">
        <w:rPr>
          <w:rFonts w:ascii="Source Sans Pro" w:hAnsi="Source Sans Pro"/>
          <w:color w:val="000000" w:themeColor="text1"/>
          <w:sz w:val="20"/>
          <w:szCs w:val="20"/>
        </w:rPr>
        <w:t>)</w:t>
      </w:r>
    </w:p>
    <w:p w14:paraId="34D985A2" w14:textId="77777777" w:rsidR="00B55D19" w:rsidRPr="0084338C" w:rsidRDefault="00B55D19" w:rsidP="009C050C">
      <w:pPr>
        <w:pStyle w:val="Listenabsatz"/>
        <w:numPr>
          <w:ilvl w:val="0"/>
          <w:numId w:val="1"/>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Kinder- und Jugendstärkungsgesetz (KJSG)</w:t>
      </w:r>
    </w:p>
    <w:p w14:paraId="17E8700C" w14:textId="77777777" w:rsidR="00B55D19" w:rsidRPr="00A72BD4" w:rsidRDefault="00B55D19" w:rsidP="009C050C">
      <w:pPr>
        <w:pStyle w:val="Listenabsatz"/>
        <w:numPr>
          <w:ilvl w:val="0"/>
          <w:numId w:val="1"/>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Gesetz zur Kooperation und Information im Kinderschutz (KKG)</w:t>
      </w:r>
    </w:p>
    <w:p w14:paraId="4B1F27D1" w14:textId="77777777" w:rsidR="00B55D19" w:rsidRPr="0084338C" w:rsidRDefault="00B55D19"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Es besteht ein Minimalanspruch an freie Träger: </w:t>
      </w:r>
    </w:p>
    <w:p w14:paraId="05476441" w14:textId="77777777" w:rsidR="00B55D19" w:rsidRPr="0084338C" w:rsidRDefault="00B55D19" w:rsidP="009C050C">
      <w:pPr>
        <w:pStyle w:val="Listenabsatz"/>
        <w:numPr>
          <w:ilvl w:val="0"/>
          <w:numId w:val="3"/>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Betroffenen muss Hilfe angeboten werden</w:t>
      </w:r>
    </w:p>
    <w:p w14:paraId="1EDDD799" w14:textId="77777777" w:rsidR="00B55D19" w:rsidRPr="00A72BD4" w:rsidRDefault="00B55D19" w:rsidP="009C050C">
      <w:pPr>
        <w:pStyle w:val="Listenabsatz"/>
        <w:numPr>
          <w:ilvl w:val="0"/>
          <w:numId w:val="3"/>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Innerhalb der Angebote und Strukturen des freien Trägers darf kein Raum für </w:t>
      </w:r>
      <w:proofErr w:type="spellStart"/>
      <w:proofErr w:type="gramStart"/>
      <w:r w:rsidRPr="0084338C">
        <w:rPr>
          <w:rFonts w:ascii="Source Sans Pro" w:hAnsi="Source Sans Pro"/>
          <w:color w:val="000000" w:themeColor="text1"/>
          <w:sz w:val="20"/>
          <w:szCs w:val="20"/>
        </w:rPr>
        <w:t>Täter:innen</w:t>
      </w:r>
      <w:proofErr w:type="spellEnd"/>
      <w:proofErr w:type="gramEnd"/>
      <w:r w:rsidRPr="0084338C">
        <w:rPr>
          <w:rFonts w:ascii="Source Sans Pro" w:hAnsi="Source Sans Pro"/>
          <w:color w:val="000000" w:themeColor="text1"/>
          <w:sz w:val="20"/>
          <w:szCs w:val="20"/>
        </w:rPr>
        <w:t xml:space="preserve"> sein / Angebote und Strukturen dürfen nicht zum Tatort werden</w:t>
      </w:r>
    </w:p>
    <w:p w14:paraId="1968DC40" w14:textId="70C2372E" w:rsidR="00B55D19" w:rsidRPr="00E5744C" w:rsidRDefault="00B55D19" w:rsidP="00E5744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Um diesem Anspruch und unserer Verantwortung für Kinder, Jugendliche</w:t>
      </w:r>
      <w:r w:rsidR="0053026A">
        <w:rPr>
          <w:rFonts w:ascii="Source Sans Pro" w:hAnsi="Source Sans Pro"/>
          <w:color w:val="000000" w:themeColor="text1"/>
          <w:sz w:val="20"/>
          <w:szCs w:val="20"/>
        </w:rPr>
        <w:t xml:space="preserve"> und andere </w:t>
      </w:r>
      <w:r w:rsidRPr="0084338C">
        <w:rPr>
          <w:rFonts w:ascii="Source Sans Pro" w:hAnsi="Source Sans Pro"/>
          <w:color w:val="000000" w:themeColor="text1"/>
          <w:sz w:val="20"/>
          <w:szCs w:val="20"/>
        </w:rPr>
        <w:t xml:space="preserve">Schutzbefohlene </w:t>
      </w:r>
      <w:r w:rsidR="00C9313F">
        <w:rPr>
          <w:rFonts w:ascii="Source Sans Pro" w:hAnsi="Source Sans Pro"/>
          <w:color w:val="000000" w:themeColor="text1"/>
          <w:sz w:val="20"/>
          <w:szCs w:val="20"/>
        </w:rPr>
        <w:t>sowie für</w:t>
      </w:r>
      <w:r w:rsidRPr="0084338C">
        <w:rPr>
          <w:rFonts w:ascii="Source Sans Pro" w:hAnsi="Source Sans Pro"/>
          <w:color w:val="000000" w:themeColor="text1"/>
          <w:sz w:val="20"/>
          <w:szCs w:val="20"/>
        </w:rPr>
        <w:t xml:space="preserve"> die Verantwortlichen in den Vereinen gerecht zu werden, sind Schutzkonzepte das beste Mittel.</w:t>
      </w:r>
    </w:p>
    <w:p w14:paraId="775E80B5" w14:textId="69AD6A3C" w:rsidR="00B55D19" w:rsidRDefault="00B55D19" w:rsidP="00CC0CB3">
      <w:pPr>
        <w:pStyle w:val="berschrift2"/>
      </w:pPr>
      <w:bookmarkStart w:id="3" w:name="_Toc166749992"/>
      <w:r w:rsidRPr="00973016">
        <w:lastRenderedPageBreak/>
        <w:t>2.</w:t>
      </w:r>
      <w:r w:rsidR="002C33FD">
        <w:t>2</w:t>
      </w:r>
      <w:r w:rsidR="002C33FD">
        <w:tab/>
      </w:r>
      <w:r w:rsidRPr="00973016">
        <w:t xml:space="preserve"> </w:t>
      </w:r>
      <w:r w:rsidR="002C33FD">
        <w:t>Grundlagen Kindeswohlgefährdung</w:t>
      </w:r>
      <w:bookmarkEnd w:id="3"/>
    </w:p>
    <w:p w14:paraId="2069D7DA" w14:textId="77777777" w:rsidR="00173576" w:rsidRPr="00173576" w:rsidRDefault="00173576" w:rsidP="009C050C">
      <w:pPr>
        <w:spacing w:after="0" w:line="240" w:lineRule="auto"/>
        <w:jc w:val="both"/>
        <w:rPr>
          <w:rFonts w:ascii="Source Sans Pro" w:hAnsi="Source Sans Pro"/>
          <w:smallCaps/>
          <w:sz w:val="12"/>
          <w:szCs w:val="12"/>
          <w:u w:val="single"/>
        </w:rPr>
      </w:pPr>
    </w:p>
    <w:p w14:paraId="04F6C761" w14:textId="77777777" w:rsidR="002C33FD" w:rsidRPr="0084338C" w:rsidRDefault="002C33F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Kinder und Jugendliche zu schützen bedeutet, sogenannte Kindeswohlgefährdungen zu verhindern. Eine Kindeswohlgefährdung liegt laut § 1666 BGB vor, wenn eine gegenwärtige oder zumindest unmittelbar bevorstehende Gefahr für die Kindesentwicklung abzusehen ist, die bei ihrer Fortdauer eine erhebliche Schädigung des körperlichen, geistigen oder seelischen Wohls des Kindes mit ziemlicher Sicherheit voraussehen lässt. </w:t>
      </w:r>
    </w:p>
    <w:p w14:paraId="0A4B7DFA" w14:textId="77777777" w:rsidR="002C33FD" w:rsidRPr="0084338C" w:rsidRDefault="002C33F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Zusammengefasst also: Wer einem Kind – egal in welchem Bereich und welchem zeitlichen Rahmen – erheblichen Schaden zufügt, begeht eine Kindeswohlgefährdung.  </w:t>
      </w:r>
    </w:p>
    <w:p w14:paraId="0D2C99F8" w14:textId="77777777" w:rsidR="002C33FD" w:rsidRPr="0084338C" w:rsidRDefault="002C33F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Dabei ist unerheblich, ob eine Kindeswohlgefährdung durch ein bestimmtes Verhalten oder Unterlassen der Personensorgeberechtigten oder aber durch das Verhalten Dritter bewusst verursacht wird oder durch unverschuldetes Versagen geschieht. </w:t>
      </w:r>
    </w:p>
    <w:p w14:paraId="031B70C6" w14:textId="77777777" w:rsidR="002C33FD" w:rsidRPr="0084338C" w:rsidRDefault="002C33FD" w:rsidP="009C050C">
      <w:pPr>
        <w:spacing w:beforeLines="60" w:before="144" w:afterLines="60" w:after="144" w:line="276" w:lineRule="auto"/>
        <w:contextualSpacing/>
        <w:jc w:val="both"/>
        <w:rPr>
          <w:rFonts w:ascii="Source Sans Pro" w:hAnsi="Source Sans Pro"/>
          <w:color w:val="000000" w:themeColor="text1"/>
          <w:sz w:val="20"/>
          <w:szCs w:val="20"/>
          <w:u w:val="single"/>
        </w:rPr>
      </w:pPr>
      <w:r w:rsidRPr="0084338C">
        <w:rPr>
          <w:rFonts w:ascii="Source Sans Pro" w:hAnsi="Source Sans Pro"/>
          <w:color w:val="000000" w:themeColor="text1"/>
          <w:sz w:val="20"/>
          <w:szCs w:val="20"/>
        </w:rPr>
        <w:t>Formen von Kindewohlgefährdungen sind Vernachlässigung, Erziehungsgewalt und Misshandlung, sexualisierte Gewalt, häusliche Gewalt und weibliche Genitalbeschneidung.</w:t>
      </w:r>
    </w:p>
    <w:p w14:paraId="4EC21FD0" w14:textId="77777777" w:rsidR="002C33FD" w:rsidRPr="0084338C" w:rsidRDefault="002C33F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Kindeswohlgefährdung betrifft uns – Mitarbeitende, Verantwortliche, Träger - auf zwei Ebenen: </w:t>
      </w:r>
    </w:p>
    <w:p w14:paraId="084B5E23" w14:textId="77777777" w:rsidR="002C33FD" w:rsidRPr="0084338C" w:rsidRDefault="002C33FD" w:rsidP="009C050C">
      <w:pPr>
        <w:pStyle w:val="Listenabsatz"/>
        <w:numPr>
          <w:ilvl w:val="0"/>
          <w:numId w:val="4"/>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Wenn Teilnehmende außerhalb unserer Maßnahmen (zu Hause, Schule, Sportverein …) gefährdet werden und wir davon erfahren, weil Betroffene uns davon erzählen oder Dritte uns davon berichten.</w:t>
      </w:r>
    </w:p>
    <w:p w14:paraId="4E671A96" w14:textId="77777777" w:rsidR="002C33FD" w:rsidRPr="00A72BD4" w:rsidRDefault="002C33FD" w:rsidP="009C050C">
      <w:pPr>
        <w:pStyle w:val="Listenabsatz"/>
        <w:numPr>
          <w:ilvl w:val="0"/>
          <w:numId w:val="4"/>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Wenn jemand in unseren Veranstaltungen / Gruppen durch Dritte, durch einen Mitarbeitenden oder Teilnehmenden gefährdet wird, wir dies erleben oder erzählt bekommen.</w:t>
      </w:r>
    </w:p>
    <w:p w14:paraId="6473DD55" w14:textId="77777777" w:rsidR="002C33FD" w:rsidRPr="0084338C" w:rsidRDefault="002C33F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Grundlage bildet das Bundeskinderschutzgesetz (</w:t>
      </w:r>
      <w:proofErr w:type="spellStart"/>
      <w:r w:rsidRPr="0084338C">
        <w:rPr>
          <w:rFonts w:ascii="Source Sans Pro" w:hAnsi="Source Sans Pro"/>
          <w:color w:val="000000" w:themeColor="text1"/>
          <w:sz w:val="20"/>
          <w:szCs w:val="20"/>
        </w:rPr>
        <w:t>BKiSchG</w:t>
      </w:r>
      <w:proofErr w:type="spellEnd"/>
      <w:r w:rsidRPr="0084338C">
        <w:rPr>
          <w:rFonts w:ascii="Source Sans Pro" w:hAnsi="Source Sans Pro"/>
          <w:color w:val="000000" w:themeColor="text1"/>
          <w:sz w:val="20"/>
          <w:szCs w:val="20"/>
        </w:rPr>
        <w:t>), welches das SGB VIII ergänzt hat. Die Regelungen betreffen vor allem die Zusammenarbeit mit den örtlichen Trägern der Jugendhilfe, also den Jugendämtern, die als Garanten den Schutz von Kindern und Jugendlichen als besondere Aufgabe wahrnehmen.</w:t>
      </w:r>
    </w:p>
    <w:p w14:paraId="4BFEF4D9" w14:textId="77777777" w:rsidR="002C33FD" w:rsidRPr="0084338C" w:rsidRDefault="002C33FD" w:rsidP="009C050C">
      <w:pPr>
        <w:spacing w:beforeLines="60" w:before="144" w:afterLines="60" w:after="144" w:line="276" w:lineRule="auto"/>
        <w:contextualSpacing/>
        <w:jc w:val="both"/>
        <w:rPr>
          <w:rFonts w:ascii="Source Sans Pro" w:hAnsi="Source Sans Pro"/>
          <w:color w:val="000000" w:themeColor="text1"/>
          <w:sz w:val="20"/>
          <w:szCs w:val="20"/>
        </w:rPr>
      </w:pPr>
    </w:p>
    <w:p w14:paraId="0F04030D" w14:textId="77777777" w:rsidR="002C33FD" w:rsidRPr="0084338C" w:rsidRDefault="002C33FD" w:rsidP="0053026A">
      <w:pPr>
        <w:spacing w:beforeLines="60" w:before="144" w:afterLines="60" w:after="144" w:line="276" w:lineRule="auto"/>
        <w:contextualSpacing/>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Relevante Regelungen: </w:t>
      </w:r>
      <w:r w:rsidRPr="0084338C">
        <w:rPr>
          <w:rFonts w:ascii="Source Sans Pro" w:hAnsi="Source Sans Pro"/>
          <w:color w:val="000000" w:themeColor="text1"/>
          <w:sz w:val="20"/>
          <w:szCs w:val="20"/>
        </w:rPr>
        <w:br/>
        <w:t xml:space="preserve">Ehrenamtlich, nebenamtlich sowie hauptberuflich Tätige in der Kinder- und Jugendarbeit müssen erweiterte Führungszeugnisse vorlegen. </w:t>
      </w:r>
    </w:p>
    <w:p w14:paraId="27F5B183" w14:textId="77777777" w:rsidR="002C33FD" w:rsidRPr="0084338C" w:rsidRDefault="002C33F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Die örtlichen Träger der Jugendhilfe (Jugendämter) müssen Vereinbarungen darüber mit den freien Trägern der Jugendhilfe (ist der CVJM nach §75 SGB VIII) abschließen und diese bei der Wahrnehmung des Schutzauftrages unterstützen.</w:t>
      </w:r>
    </w:p>
    <w:p w14:paraId="17A7B360" w14:textId="77777777" w:rsidR="002C33FD" w:rsidRPr="0084338C" w:rsidRDefault="002C33FD" w:rsidP="009C050C">
      <w:pPr>
        <w:pStyle w:val="Listenabsatz"/>
        <w:numPr>
          <w:ilvl w:val="0"/>
          <w:numId w:val="4"/>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§8a SGB VIII: </w:t>
      </w:r>
    </w:p>
    <w:p w14:paraId="179939FA" w14:textId="77777777" w:rsidR="002C33FD" w:rsidRPr="0084338C" w:rsidRDefault="002C33FD" w:rsidP="009C050C">
      <w:pPr>
        <w:pStyle w:val="Listenabsatz"/>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Die zuständigen Stellen müssen informiert werden, wenn die Vermutung einer Kindeswohlgefährdung besteht. Das betrifft alle uns anvertrauten Schutzbefohlenen, für die wir auch die Aufsichtspflicht haben. Also nicht volljährige Kinder und Jugendliche sowie nicht geschäftsfähige Erwachsene, also Personen mit meist geistigen Einschränkungen.  </w:t>
      </w:r>
    </w:p>
    <w:p w14:paraId="6C51E5F6" w14:textId="420C31C1" w:rsidR="002C33FD" w:rsidRPr="0084338C" w:rsidRDefault="002C33FD" w:rsidP="00261833">
      <w:pPr>
        <w:pStyle w:val="Listenabsatz"/>
        <w:numPr>
          <w:ilvl w:val="0"/>
          <w:numId w:val="4"/>
        </w:numPr>
        <w:spacing w:after="0" w:line="240"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225 StGB</w:t>
      </w:r>
      <w:r w:rsidR="00261833">
        <w:rPr>
          <w:rFonts w:ascii="Source Sans Pro" w:hAnsi="Source Sans Pro"/>
          <w:color w:val="000000" w:themeColor="text1"/>
          <w:sz w:val="20"/>
          <w:szCs w:val="20"/>
        </w:rPr>
        <w:t>:</w:t>
      </w:r>
      <w:r w:rsidRPr="0084338C">
        <w:rPr>
          <w:rFonts w:ascii="Source Sans Pro" w:hAnsi="Source Sans Pro"/>
          <w:color w:val="000000" w:themeColor="text1"/>
          <w:sz w:val="20"/>
          <w:szCs w:val="20"/>
        </w:rPr>
        <w:t xml:space="preserve"> Misshandlung von Schutzbefohlenen</w:t>
      </w:r>
    </w:p>
    <w:p w14:paraId="1CF00CC6" w14:textId="77777777" w:rsidR="002C33FD" w:rsidRPr="0084338C" w:rsidRDefault="002C33FD" w:rsidP="00261833">
      <w:pPr>
        <w:spacing w:after="0" w:line="240" w:lineRule="auto"/>
        <w:ind w:left="708"/>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Wer eine Person unter achtzehn Jahren oder eine wegen Gebrechlichkeit oder Krankheit wehrlose Person quält oder roh misshandelt, oder wer durch böswillige Vernachlässigung seiner Pflicht, für sie zu sorgen, sie an der Gesundheit schädigt, wird mit Freiheitsstrafe von sechs Monaten bis zu zehn Jahren bestraft. Das gilt für Menschen aus dem eigenen Hausstand, die der Fürsorge- und Obhut unterstehen, egal ob in einem Arbeitsverhältnis oder im privaten.</w:t>
      </w:r>
    </w:p>
    <w:p w14:paraId="496E9340" w14:textId="40A6EA1D" w:rsidR="00C21085" w:rsidRDefault="001B2982" w:rsidP="009C050C">
      <w:pPr>
        <w:jc w:val="both"/>
        <w:rPr>
          <w:rFonts w:ascii="Source Sans Pro" w:hAnsi="Source Sans Pro"/>
          <w:smallCaps/>
        </w:rPr>
      </w:pPr>
      <w:r>
        <w:rPr>
          <w:rFonts w:ascii="Source Sans Pro" w:hAnsi="Source Sans Pro"/>
          <w:smallCaps/>
        </w:rPr>
        <w:br w:type="page"/>
      </w:r>
    </w:p>
    <w:p w14:paraId="750B7450" w14:textId="2B210E92" w:rsidR="00037690" w:rsidRDefault="00037690" w:rsidP="00CC0CB3">
      <w:pPr>
        <w:pStyle w:val="berschrift1"/>
      </w:pPr>
      <w:bookmarkStart w:id="4" w:name="_Toc166749993"/>
      <w:r>
        <w:lastRenderedPageBreak/>
        <w:t>3</w:t>
      </w:r>
      <w:r w:rsidRPr="00BE73B6">
        <w:t xml:space="preserve">. </w:t>
      </w:r>
      <w:r>
        <w:t xml:space="preserve">Das Schutzkonzept des CVJM </w:t>
      </w:r>
      <w:proofErr w:type="spellStart"/>
      <w:r w:rsidRPr="00C21085">
        <w:rPr>
          <w:highlight w:val="yellow"/>
        </w:rPr>
        <w:t>Lorem</w:t>
      </w:r>
      <w:proofErr w:type="spellEnd"/>
      <w:r w:rsidRPr="00C21085">
        <w:rPr>
          <w:highlight w:val="yellow"/>
        </w:rPr>
        <w:t xml:space="preserve"> Ipsum</w:t>
      </w:r>
      <w:bookmarkEnd w:id="4"/>
    </w:p>
    <w:p w14:paraId="537A2443" w14:textId="77777777" w:rsidR="00037690" w:rsidRPr="0081792D" w:rsidRDefault="00037690" w:rsidP="009C050C">
      <w:pPr>
        <w:spacing w:after="0" w:line="240" w:lineRule="auto"/>
        <w:jc w:val="both"/>
        <w:rPr>
          <w:rFonts w:ascii="Source Sans Pro" w:hAnsi="Source Sans Pro"/>
          <w:color w:val="000000" w:themeColor="text1"/>
          <w:sz w:val="12"/>
          <w:szCs w:val="12"/>
        </w:rPr>
      </w:pPr>
    </w:p>
    <w:p w14:paraId="6EC28FB8" w14:textId="45C0C971" w:rsidR="00C171C8" w:rsidRDefault="00037690" w:rsidP="009C050C">
      <w:pPr>
        <w:spacing w:after="0" w:line="240" w:lineRule="auto"/>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Das Schutzkonzept des CVJM </w:t>
      </w:r>
      <w:proofErr w:type="spellStart"/>
      <w:r w:rsidRPr="00C21085">
        <w:rPr>
          <w:rFonts w:ascii="Source Sans Pro" w:hAnsi="Source Sans Pro"/>
          <w:color w:val="000000" w:themeColor="text1"/>
          <w:sz w:val="20"/>
          <w:szCs w:val="20"/>
          <w:highlight w:val="yellow"/>
        </w:rPr>
        <w:t>Lorem</w:t>
      </w:r>
      <w:proofErr w:type="spellEnd"/>
      <w:r w:rsidRPr="00C21085">
        <w:rPr>
          <w:rFonts w:ascii="Source Sans Pro" w:hAnsi="Source Sans Pro"/>
          <w:color w:val="000000" w:themeColor="text1"/>
          <w:sz w:val="20"/>
          <w:szCs w:val="20"/>
          <w:highlight w:val="yellow"/>
        </w:rPr>
        <w:t xml:space="preserve"> Ipsum</w:t>
      </w:r>
      <w:r>
        <w:rPr>
          <w:rFonts w:ascii="Source Sans Pro" w:hAnsi="Source Sans Pro"/>
          <w:color w:val="000000" w:themeColor="text1"/>
          <w:sz w:val="20"/>
          <w:szCs w:val="20"/>
        </w:rPr>
        <w:t xml:space="preserve"> setzt sich </w:t>
      </w:r>
      <w:proofErr w:type="gramStart"/>
      <w:r>
        <w:rPr>
          <w:rFonts w:ascii="Source Sans Pro" w:hAnsi="Source Sans Pro"/>
          <w:color w:val="000000" w:themeColor="text1"/>
          <w:sz w:val="20"/>
          <w:szCs w:val="20"/>
        </w:rPr>
        <w:t>aus folgenden</w:t>
      </w:r>
      <w:proofErr w:type="gramEnd"/>
      <w:r>
        <w:rPr>
          <w:rFonts w:ascii="Source Sans Pro" w:hAnsi="Source Sans Pro"/>
          <w:color w:val="000000" w:themeColor="text1"/>
          <w:sz w:val="20"/>
          <w:szCs w:val="20"/>
        </w:rPr>
        <w:t xml:space="preserve"> Bausteinen zusammen:</w:t>
      </w:r>
      <w:r w:rsidRPr="0084338C">
        <w:rPr>
          <w:rFonts w:ascii="Source Sans Pro" w:hAnsi="Source Sans Pro"/>
          <w:color w:val="000000" w:themeColor="text1"/>
          <w:sz w:val="20"/>
          <w:szCs w:val="20"/>
        </w:rPr>
        <w:t xml:space="preserve"> </w:t>
      </w:r>
    </w:p>
    <w:p w14:paraId="21921C8A" w14:textId="0FFCE113" w:rsidR="00C171C8" w:rsidRPr="00C171C8" w:rsidRDefault="002A5F1C" w:rsidP="009C050C">
      <w:pPr>
        <w:jc w:val="both"/>
        <w:rPr>
          <w:rFonts w:ascii="Source Sans Pro" w:hAnsi="Source Sans Pro"/>
          <w:color w:val="000000" w:themeColor="text1"/>
          <w:sz w:val="20"/>
          <w:szCs w:val="20"/>
        </w:rPr>
      </w:pPr>
      <w:r>
        <w:rPr>
          <w:rFonts w:ascii="Source Sans Pro" w:hAnsi="Source Sans Pro"/>
          <w:noProof/>
          <w:color w:val="000000" w:themeColor="text1"/>
          <w:sz w:val="20"/>
          <w:szCs w:val="20"/>
        </w:rPr>
        <w:drawing>
          <wp:anchor distT="0" distB="0" distL="114300" distR="114300" simplePos="0" relativeHeight="251671552" behindDoc="0" locked="0" layoutInCell="1" allowOverlap="1" wp14:anchorId="24E6A0FB" wp14:editId="266D9EA5">
            <wp:simplePos x="0" y="0"/>
            <wp:positionH relativeFrom="column">
              <wp:posOffset>-29210</wp:posOffset>
            </wp:positionH>
            <wp:positionV relativeFrom="paragraph">
              <wp:posOffset>421005</wp:posOffset>
            </wp:positionV>
            <wp:extent cx="6299200" cy="3879215"/>
            <wp:effectExtent l="0" t="0" r="0" b="0"/>
            <wp:wrapSquare wrapText="bothSides"/>
            <wp:docPr id="33406896" name="Grafik 1"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6896" name="Grafik 1" descr="Ein Bild, das Text, Screenshot, Schrift, Design enthält.&#10;&#10;KI-generierte Inhalte können fehlerhaft sein."/>
                    <pic:cNvPicPr/>
                  </pic:nvPicPr>
                  <pic:blipFill rotWithShape="1">
                    <a:blip r:embed="rId8" cstate="print">
                      <a:extLst>
                        <a:ext uri="{28A0092B-C50C-407E-A947-70E740481C1C}">
                          <a14:useLocalDpi xmlns:a14="http://schemas.microsoft.com/office/drawing/2010/main" val="0"/>
                        </a:ext>
                      </a:extLst>
                    </a:blip>
                    <a:srcRect l="12505" t="12835" r="5266" b="15501"/>
                    <a:stretch/>
                  </pic:blipFill>
                  <pic:spPr bwMode="auto">
                    <a:xfrm>
                      <a:off x="0" y="0"/>
                      <a:ext cx="6299200" cy="387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1C8">
        <w:rPr>
          <w:rFonts w:ascii="Source Sans Pro" w:hAnsi="Source Sans Pro"/>
          <w:color w:val="000000" w:themeColor="text1"/>
          <w:sz w:val="20"/>
          <w:szCs w:val="20"/>
        </w:rPr>
        <w:br w:type="page"/>
      </w:r>
    </w:p>
    <w:p w14:paraId="6DE18CFB" w14:textId="7DC78946" w:rsidR="00C171C8" w:rsidRDefault="00C171C8" w:rsidP="00CC0CB3">
      <w:pPr>
        <w:pStyle w:val="berschrift2"/>
      </w:pPr>
      <w:bookmarkStart w:id="5" w:name="_Toc166749994"/>
      <w:r>
        <w:lastRenderedPageBreak/>
        <w:t>3</w:t>
      </w:r>
      <w:r w:rsidRPr="00973016">
        <w:t>.</w:t>
      </w:r>
      <w:r>
        <w:t>1</w:t>
      </w:r>
      <w:r>
        <w:tab/>
      </w:r>
      <w:r w:rsidRPr="00973016">
        <w:t xml:space="preserve"> </w:t>
      </w:r>
      <w:r>
        <w:t>Selbstverständnis</w:t>
      </w:r>
      <w:bookmarkEnd w:id="5"/>
    </w:p>
    <w:p w14:paraId="34BB18AD" w14:textId="77777777" w:rsidR="00C171C8" w:rsidRPr="00C171C8" w:rsidRDefault="00C171C8" w:rsidP="009C050C">
      <w:pPr>
        <w:spacing w:after="0" w:line="240" w:lineRule="auto"/>
        <w:jc w:val="both"/>
        <w:rPr>
          <w:rFonts w:ascii="Source Sans Pro" w:hAnsi="Source Sans Pro"/>
          <w:smallCaps/>
          <w:sz w:val="12"/>
          <w:szCs w:val="12"/>
          <w:u w:val="single"/>
        </w:rPr>
      </w:pPr>
    </w:p>
    <w:p w14:paraId="0768E9C2" w14:textId="77777777" w:rsidR="00C171C8" w:rsidRPr="00B137C4" w:rsidRDefault="00C171C8"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Der </w:t>
      </w:r>
      <w:r>
        <w:rPr>
          <w:rFonts w:ascii="Source Sans Pro" w:hAnsi="Source Sans Pro"/>
          <w:color w:val="000000" w:themeColor="text1"/>
          <w:sz w:val="20"/>
          <w:szCs w:val="20"/>
        </w:rPr>
        <w:t xml:space="preserve">CVJM </w:t>
      </w:r>
      <w:proofErr w:type="spellStart"/>
      <w:r w:rsidRPr="00A72BD4">
        <w:rPr>
          <w:rFonts w:ascii="Source Sans Pro" w:hAnsi="Source Sans Pro"/>
          <w:color w:val="000000" w:themeColor="text1"/>
          <w:sz w:val="20"/>
          <w:szCs w:val="20"/>
          <w:u w:val="single"/>
        </w:rPr>
        <w:t>Lorem</w:t>
      </w:r>
      <w:proofErr w:type="spellEnd"/>
      <w:r w:rsidRPr="00A72BD4">
        <w:rPr>
          <w:rFonts w:ascii="Source Sans Pro" w:hAnsi="Source Sans Pro"/>
          <w:color w:val="000000" w:themeColor="text1"/>
          <w:sz w:val="20"/>
          <w:szCs w:val="20"/>
          <w:u w:val="single"/>
        </w:rPr>
        <w:t xml:space="preserve"> Ipsum</w:t>
      </w:r>
      <w:r>
        <w:rPr>
          <w:rFonts w:ascii="Source Sans Pro" w:hAnsi="Source Sans Pro"/>
          <w:color w:val="000000" w:themeColor="text1"/>
          <w:sz w:val="20"/>
          <w:szCs w:val="20"/>
        </w:rPr>
        <w:t xml:space="preserve"> ist als Ortsverein Teil des CVJM-Westbund e.V. Dieser</w:t>
      </w:r>
      <w:r w:rsidRPr="0084338C">
        <w:rPr>
          <w:rFonts w:ascii="Source Sans Pro" w:hAnsi="Source Sans Pro"/>
          <w:color w:val="000000" w:themeColor="text1"/>
          <w:sz w:val="20"/>
          <w:szCs w:val="20"/>
        </w:rPr>
        <w:t xml:space="preserve"> ist ein Landesverband des CVJM Deutschland. Deshalb gelten Grundsatzpiere des Gesamtverbandes (CVJM Deutschland) auch für den CVJM</w:t>
      </w:r>
      <w:r>
        <w:rPr>
          <w:rFonts w:ascii="Source Sans Pro" w:hAnsi="Source Sans Pro"/>
          <w:color w:val="000000" w:themeColor="text1"/>
          <w:sz w:val="20"/>
          <w:szCs w:val="20"/>
        </w:rPr>
        <w:t xml:space="preserve"> </w:t>
      </w:r>
      <w:proofErr w:type="spellStart"/>
      <w:r w:rsidRPr="00A72BD4">
        <w:rPr>
          <w:rFonts w:ascii="Source Sans Pro" w:hAnsi="Source Sans Pro"/>
          <w:color w:val="000000" w:themeColor="text1"/>
          <w:sz w:val="20"/>
          <w:szCs w:val="20"/>
          <w:highlight w:val="yellow"/>
        </w:rPr>
        <w:t>Lorem</w:t>
      </w:r>
      <w:proofErr w:type="spellEnd"/>
      <w:r w:rsidRPr="00A72BD4">
        <w:rPr>
          <w:rFonts w:ascii="Source Sans Pro" w:hAnsi="Source Sans Pro"/>
          <w:color w:val="000000" w:themeColor="text1"/>
          <w:sz w:val="20"/>
          <w:szCs w:val="20"/>
          <w:highlight w:val="yellow"/>
        </w:rPr>
        <w:t xml:space="preserve"> Ipsum.</w:t>
      </w:r>
      <w:r w:rsidRPr="00B137C4">
        <w:rPr>
          <w:rFonts w:ascii="Source Sans Pro" w:hAnsi="Source Sans Pro"/>
          <w:color w:val="000000" w:themeColor="text1"/>
          <w:sz w:val="20"/>
          <w:szCs w:val="20"/>
        </w:rPr>
        <w:t xml:space="preserve"> </w:t>
      </w:r>
    </w:p>
    <w:p w14:paraId="5EDC7E6F" w14:textId="3DD16B13" w:rsidR="00C171C8" w:rsidRDefault="00C171C8"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Relevant für das Selbstverständnis innerhalb der Schutzkonzepte sind die Grundlagentexte „Willkommenskultur im CVJM“ und „Vereinbarung des CVJM Deutschland zum Schutz von Kindern und Jugendlichen“</w:t>
      </w:r>
      <w:r w:rsidR="003A32AD">
        <w:rPr>
          <w:rFonts w:ascii="Source Sans Pro" w:hAnsi="Source Sans Pro"/>
          <w:color w:val="000000" w:themeColor="text1"/>
          <w:sz w:val="20"/>
          <w:szCs w:val="20"/>
        </w:rPr>
        <w:t xml:space="preserve"> (siehe Anhang)</w:t>
      </w:r>
      <w:r w:rsidRPr="0084338C">
        <w:rPr>
          <w:rFonts w:ascii="Source Sans Pro" w:hAnsi="Source Sans Pro"/>
          <w:color w:val="000000" w:themeColor="text1"/>
          <w:sz w:val="20"/>
          <w:szCs w:val="20"/>
        </w:rPr>
        <w:t>.</w:t>
      </w:r>
    </w:p>
    <w:p w14:paraId="4BEB42B0" w14:textId="77777777" w:rsidR="00C171C8" w:rsidRPr="00A72BD4" w:rsidRDefault="00C171C8" w:rsidP="009C050C">
      <w:pPr>
        <w:spacing w:beforeLines="60" w:before="144" w:afterLines="60" w:after="144" w:line="276" w:lineRule="auto"/>
        <w:contextualSpacing/>
        <w:jc w:val="both"/>
        <w:rPr>
          <w:rFonts w:ascii="Source Sans Pro" w:hAnsi="Source Sans Pro"/>
          <w:i/>
          <w:iCs/>
          <w:color w:val="000000" w:themeColor="text1"/>
          <w:sz w:val="20"/>
          <w:szCs w:val="20"/>
        </w:rPr>
      </w:pPr>
      <w:r w:rsidRPr="00A72BD4">
        <w:rPr>
          <w:rFonts w:ascii="Source Sans Pro" w:hAnsi="Source Sans Pro"/>
          <w:i/>
          <w:iCs/>
          <w:color w:val="000000" w:themeColor="text1"/>
          <w:sz w:val="20"/>
          <w:szCs w:val="20"/>
          <w:highlight w:val="yellow"/>
        </w:rPr>
        <w:t>Hinweis auf Verankerung in der Satzung / Konzeption des Vereins und / oder der Kooperationspartner.</w:t>
      </w:r>
    </w:p>
    <w:p w14:paraId="1B6A3607" w14:textId="77777777" w:rsidR="00C171C8" w:rsidRPr="0084338C" w:rsidRDefault="00C171C8" w:rsidP="009C050C">
      <w:pPr>
        <w:spacing w:beforeLines="60" w:before="144" w:afterLines="60" w:after="144" w:line="276" w:lineRule="auto"/>
        <w:jc w:val="both"/>
        <w:rPr>
          <w:rFonts w:ascii="Source Sans Pro" w:hAnsi="Source Sans Pro"/>
          <w:i/>
          <w:iCs/>
          <w:color w:val="000000" w:themeColor="text1"/>
          <w:sz w:val="20"/>
          <w:szCs w:val="20"/>
        </w:rPr>
      </w:pPr>
    </w:p>
    <w:p w14:paraId="1C6DE8E9" w14:textId="4A921EFE" w:rsidR="00C171C8" w:rsidRDefault="00C171C8" w:rsidP="00CC0CB3">
      <w:pPr>
        <w:pStyle w:val="berschrift2"/>
      </w:pPr>
      <w:bookmarkStart w:id="6" w:name="_Toc166749995"/>
      <w:r>
        <w:t>3.2</w:t>
      </w:r>
      <w:r>
        <w:tab/>
      </w:r>
      <w:r w:rsidRPr="00973016">
        <w:t xml:space="preserve"> </w:t>
      </w:r>
      <w:r>
        <w:t>Erweitertes Führungszeugnis (EFZ)</w:t>
      </w:r>
      <w:bookmarkEnd w:id="6"/>
    </w:p>
    <w:p w14:paraId="5AB893DE" w14:textId="77777777" w:rsidR="00C171C8" w:rsidRPr="00C171C8" w:rsidRDefault="00C171C8" w:rsidP="009C050C">
      <w:pPr>
        <w:spacing w:after="0" w:line="240" w:lineRule="auto"/>
        <w:jc w:val="both"/>
        <w:rPr>
          <w:rFonts w:ascii="Source Sans Pro" w:hAnsi="Source Sans Pro"/>
          <w:smallCaps/>
          <w:sz w:val="12"/>
          <w:szCs w:val="12"/>
          <w:u w:val="single"/>
        </w:rPr>
      </w:pPr>
    </w:p>
    <w:p w14:paraId="352A87D7" w14:textId="7D1B53E1" w:rsidR="00C171C8" w:rsidRPr="0084338C" w:rsidRDefault="00C171C8" w:rsidP="009C050C">
      <w:pPr>
        <w:spacing w:beforeLines="60" w:before="144" w:afterLines="60" w:after="144" w:line="276" w:lineRule="auto"/>
        <w:contextualSpacing/>
        <w:jc w:val="both"/>
        <w:rPr>
          <w:rFonts w:ascii="Source Sans Pro" w:hAnsi="Source Sans Pro"/>
          <w:color w:val="000000" w:themeColor="text1"/>
          <w:sz w:val="20"/>
          <w:szCs w:val="20"/>
          <w:u w:val="single"/>
        </w:rPr>
      </w:pPr>
      <w:r w:rsidRPr="0084338C">
        <w:rPr>
          <w:rFonts w:ascii="Source Sans Pro" w:hAnsi="Source Sans Pro"/>
          <w:color w:val="000000" w:themeColor="text1"/>
          <w:sz w:val="20"/>
          <w:szCs w:val="20"/>
          <w:u w:val="single"/>
        </w:rPr>
        <w:t>Grundlagen</w:t>
      </w:r>
    </w:p>
    <w:p w14:paraId="3BAA1C92" w14:textId="77777777" w:rsidR="00C171C8" w:rsidRDefault="00C171C8"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Das Bundeskinderschutzgesetz vom 01.01.2012 hat zum Ziel</w:t>
      </w:r>
      <w:r>
        <w:rPr>
          <w:rFonts w:ascii="Source Sans Pro" w:hAnsi="Source Sans Pro"/>
          <w:color w:val="000000" w:themeColor="text1"/>
          <w:sz w:val="20"/>
          <w:szCs w:val="20"/>
        </w:rPr>
        <w:t>,</w:t>
      </w:r>
      <w:r w:rsidRPr="0084338C">
        <w:rPr>
          <w:rFonts w:ascii="Source Sans Pro" w:hAnsi="Source Sans Pro"/>
          <w:color w:val="000000" w:themeColor="text1"/>
          <w:sz w:val="20"/>
          <w:szCs w:val="20"/>
        </w:rPr>
        <w:t xml:space="preserve"> Kinder und Jugendliche vor Vernachlässigung und (sexueller) Gewalt zu schützen. </w:t>
      </w:r>
    </w:p>
    <w:p w14:paraId="0816E23C" w14:textId="77777777" w:rsidR="00C171C8" w:rsidRPr="0084338C" w:rsidRDefault="00C171C8" w:rsidP="009C050C">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Ein </w:t>
      </w:r>
      <w:r w:rsidRPr="0084338C">
        <w:rPr>
          <w:rFonts w:ascii="Source Sans Pro" w:hAnsi="Source Sans Pro"/>
          <w:color w:val="000000" w:themeColor="text1"/>
          <w:sz w:val="20"/>
          <w:szCs w:val="20"/>
        </w:rPr>
        <w:t xml:space="preserve">Bestandteil dessen ist: </w:t>
      </w:r>
    </w:p>
    <w:p w14:paraId="70F1DF6D" w14:textId="77777777" w:rsidR="00C171C8" w:rsidRPr="00955CB9" w:rsidRDefault="00C171C8" w:rsidP="009C050C">
      <w:pPr>
        <w:spacing w:beforeLines="60" w:before="144" w:afterLines="60" w:after="144" w:line="276" w:lineRule="auto"/>
        <w:contextualSpacing/>
        <w:jc w:val="both"/>
        <w:rPr>
          <w:rFonts w:ascii="Source Sans Pro" w:hAnsi="Source Sans Pro"/>
          <w:color w:val="000000" w:themeColor="text1"/>
          <w:sz w:val="20"/>
          <w:szCs w:val="20"/>
        </w:rPr>
      </w:pPr>
      <w:r w:rsidRPr="00955CB9">
        <w:rPr>
          <w:rFonts w:ascii="Source Sans Pro" w:hAnsi="Source Sans Pro"/>
          <w:color w:val="000000" w:themeColor="text1"/>
          <w:sz w:val="20"/>
          <w:szCs w:val="20"/>
        </w:rPr>
        <w:t>Wer eine hauptamtliche Tätigkeit in der Kinder- und Jugendhilfe ausüben möchte, ist verpflichtet, vorher ein erweitertes Führungszeugnis vorzulegen. Durch das Bundeskinderschutzgesetz wurde diese Verpflichtung auch auf die ehren- und nebenamtlichen Tätigen ausgeweitet. Dadurch werden Kinder und Jugendliche in der Kinder- und Jugendhilfe besser geschützt.</w:t>
      </w:r>
    </w:p>
    <w:p w14:paraId="0A154B51" w14:textId="77777777" w:rsidR="00C171C8" w:rsidRPr="00955CB9" w:rsidRDefault="00C171C8" w:rsidP="009C050C">
      <w:pPr>
        <w:spacing w:beforeLines="60" w:before="144" w:afterLines="60" w:after="144" w:line="276" w:lineRule="auto"/>
        <w:contextualSpacing/>
        <w:jc w:val="both"/>
        <w:rPr>
          <w:rFonts w:ascii="Source Sans Pro" w:hAnsi="Source Sans Pro"/>
          <w:color w:val="000000" w:themeColor="text1"/>
          <w:sz w:val="20"/>
          <w:szCs w:val="20"/>
        </w:rPr>
      </w:pPr>
      <w:r w:rsidRPr="00955CB9">
        <w:rPr>
          <w:rFonts w:ascii="Source Sans Pro" w:hAnsi="Source Sans Pro"/>
          <w:color w:val="000000" w:themeColor="text1"/>
          <w:sz w:val="20"/>
          <w:szCs w:val="20"/>
        </w:rPr>
        <w:t>Die Träger der öffentlichen Jugendhilfe und die freien Träger entscheiden, für welche ehren- oder nebenamtlichen Tätigkeiten vorab die Einsicht in das erweiterte Führungszeugnis von Bewerberinnen und Bewerber erforderlich ist. Entscheidende Kriterien sind dabei die Art, Intensität und Dauer des Kontakts zu Kindern und Jugendlichen, die eine bestimmte Tätigkeit erfordert</w:t>
      </w:r>
      <w:r>
        <w:rPr>
          <w:rFonts w:ascii="Source Sans Pro" w:hAnsi="Source Sans Pro"/>
          <w:color w:val="000000" w:themeColor="text1"/>
          <w:sz w:val="20"/>
          <w:szCs w:val="20"/>
        </w:rPr>
        <w:t>,</w:t>
      </w:r>
      <w:r w:rsidRPr="00955CB9">
        <w:rPr>
          <w:rFonts w:ascii="Source Sans Pro" w:hAnsi="Source Sans Pro"/>
          <w:color w:val="000000" w:themeColor="text1"/>
          <w:sz w:val="20"/>
          <w:szCs w:val="20"/>
        </w:rPr>
        <w:t xml:space="preserve"> beziehungsweise ermöglicht. So wird sichergestellt, dass keine einschlägig vorbestraften Personen ein Näheverhältnis zu Kindern und Jugendlichen aufbauen und dieses ausnutzen können.</w:t>
      </w:r>
    </w:p>
    <w:p w14:paraId="6DF7197F" w14:textId="77777777" w:rsidR="00C171C8" w:rsidRPr="00C171C8" w:rsidRDefault="00C171C8" w:rsidP="009C050C">
      <w:pPr>
        <w:spacing w:beforeLines="60" w:before="144" w:afterLines="60" w:after="144" w:line="276" w:lineRule="auto"/>
        <w:contextualSpacing/>
        <w:jc w:val="both"/>
        <w:rPr>
          <w:rFonts w:ascii="Source Sans Pro" w:hAnsi="Source Sans Pro"/>
          <w:color w:val="000000" w:themeColor="text1"/>
          <w:sz w:val="12"/>
          <w:szCs w:val="12"/>
        </w:rPr>
      </w:pPr>
    </w:p>
    <w:p w14:paraId="3B9A0A62" w14:textId="77777777" w:rsidR="00C171C8" w:rsidRPr="0084338C" w:rsidRDefault="00C171C8" w:rsidP="009C050C">
      <w:pPr>
        <w:widowControl w:val="0"/>
        <w:spacing w:beforeLines="60" w:before="144" w:afterLines="60" w:after="144" w:line="276" w:lineRule="auto"/>
        <w:contextualSpacing/>
        <w:jc w:val="both"/>
        <w:rPr>
          <w:rFonts w:ascii="Source Sans Pro" w:hAnsi="Source Sans Pro"/>
          <w:color w:val="000000" w:themeColor="text1"/>
          <w:sz w:val="20"/>
          <w:szCs w:val="20"/>
          <w:u w:val="single"/>
        </w:rPr>
      </w:pPr>
      <w:r w:rsidRPr="0084338C">
        <w:rPr>
          <w:rFonts w:ascii="Source Sans Pro" w:hAnsi="Source Sans Pro"/>
          <w:color w:val="000000" w:themeColor="text1"/>
          <w:sz w:val="20"/>
          <w:szCs w:val="20"/>
          <w:u w:val="single"/>
        </w:rPr>
        <w:t xml:space="preserve">Für den CVJM als freien Träger bedeutet das: </w:t>
      </w:r>
    </w:p>
    <w:p w14:paraId="1F8D2526" w14:textId="77777777" w:rsidR="00C171C8" w:rsidRDefault="00C171C8" w:rsidP="009C050C">
      <w:pPr>
        <w:widowControl w:val="0"/>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Die Vorlage eines erweiterten Führungszeugnisses (EFZ) gemäß §30a Abs. 2b BZRG und § 72a Abs. 2 und 4 SGB VIII ist in jedem Fall nötig, wenn Mitarbeitende in der Kinder- und Jugendarbeit ehren- oder hauptamtlich aktiv (Betreuung, Beaufsichtigung, Erziehung, Ausbildung, vergleichbare Formen von Kontakt) sind. </w:t>
      </w:r>
      <w:r w:rsidRPr="00A72BD4">
        <w:rPr>
          <w:rFonts w:ascii="Source Sans Pro" w:hAnsi="Source Sans Pro"/>
          <w:color w:val="000000" w:themeColor="text1"/>
          <w:sz w:val="20"/>
          <w:szCs w:val="20"/>
          <w:highlight w:val="yellow"/>
        </w:rPr>
        <w:t>Die Vorlage eines EFZ ist in unserem Verein für alle Mitarbeitenden und Vorstandsmitglieder Pflicht.</w:t>
      </w:r>
      <w:r>
        <w:rPr>
          <w:rFonts w:ascii="Source Sans Pro" w:hAnsi="Source Sans Pro"/>
          <w:color w:val="000000" w:themeColor="text1"/>
          <w:sz w:val="20"/>
          <w:szCs w:val="20"/>
        </w:rPr>
        <w:t xml:space="preserve"> </w:t>
      </w:r>
    </w:p>
    <w:p w14:paraId="04D6EA97" w14:textId="77777777" w:rsidR="00C171C8" w:rsidRPr="0084338C" w:rsidRDefault="00C171C8" w:rsidP="009C050C">
      <w:pPr>
        <w:widowControl w:val="0"/>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Hierfür gilt:</w:t>
      </w:r>
    </w:p>
    <w:p w14:paraId="43F256C8" w14:textId="77777777" w:rsidR="00C171C8" w:rsidRPr="0084338C" w:rsidRDefault="00C171C8" w:rsidP="009C050C">
      <w:pPr>
        <w:pStyle w:val="Listenabsatz"/>
        <w:widowControl w:val="0"/>
        <w:numPr>
          <w:ilvl w:val="0"/>
          <w:numId w:val="3"/>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Vorlage für alle Mitarbeitenden ab 14 Jahren</w:t>
      </w:r>
    </w:p>
    <w:p w14:paraId="42F80BC6" w14:textId="77777777" w:rsidR="00C171C8" w:rsidRPr="0084338C" w:rsidRDefault="00C171C8" w:rsidP="009C050C">
      <w:pPr>
        <w:pStyle w:val="Listenabsatz"/>
        <w:widowControl w:val="0"/>
        <w:numPr>
          <w:ilvl w:val="0"/>
          <w:numId w:val="3"/>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Zum Zeitpunkt der Vorlage nicht älter als 3 Monate/ „Haltbarkeit“ von </w:t>
      </w:r>
      <w:r w:rsidRPr="00A72BD4">
        <w:rPr>
          <w:rFonts w:ascii="Source Sans Pro" w:hAnsi="Source Sans Pro"/>
          <w:color w:val="000000" w:themeColor="text1"/>
          <w:sz w:val="20"/>
          <w:szCs w:val="20"/>
          <w:highlight w:val="yellow"/>
        </w:rPr>
        <w:t>3-5</w:t>
      </w:r>
      <w:r w:rsidRPr="0084338C">
        <w:rPr>
          <w:rFonts w:ascii="Source Sans Pro" w:hAnsi="Source Sans Pro"/>
          <w:color w:val="000000" w:themeColor="text1"/>
          <w:sz w:val="20"/>
          <w:szCs w:val="20"/>
        </w:rPr>
        <w:t xml:space="preserve"> Jahren</w:t>
      </w:r>
    </w:p>
    <w:p w14:paraId="40E891F5" w14:textId="77777777" w:rsidR="00C171C8" w:rsidRPr="00A72BD4" w:rsidRDefault="00C171C8" w:rsidP="009C050C">
      <w:pPr>
        <w:pStyle w:val="Listenabsatz"/>
        <w:widowControl w:val="0"/>
        <w:numPr>
          <w:ilvl w:val="0"/>
          <w:numId w:val="3"/>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Möglichkeit der Ehrenerklärung für kurzfristige Einsätze</w:t>
      </w:r>
    </w:p>
    <w:p w14:paraId="3534347A" w14:textId="77777777" w:rsidR="00C171C8" w:rsidRPr="0084338C" w:rsidRDefault="00C171C8" w:rsidP="009C050C">
      <w:pPr>
        <w:widowControl w:val="0"/>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Die </w:t>
      </w:r>
      <w:proofErr w:type="spellStart"/>
      <w:proofErr w:type="gramStart"/>
      <w:r w:rsidRPr="0084338C">
        <w:rPr>
          <w:rFonts w:ascii="Source Sans Pro" w:hAnsi="Source Sans Pro"/>
          <w:color w:val="000000" w:themeColor="text1"/>
          <w:sz w:val="20"/>
          <w:szCs w:val="20"/>
        </w:rPr>
        <w:t>EFZ’s</w:t>
      </w:r>
      <w:proofErr w:type="spellEnd"/>
      <w:proofErr w:type="gramEnd"/>
      <w:r w:rsidRPr="0084338C">
        <w:rPr>
          <w:rFonts w:ascii="Source Sans Pro" w:hAnsi="Source Sans Pro"/>
          <w:color w:val="000000" w:themeColor="text1"/>
          <w:sz w:val="20"/>
          <w:szCs w:val="20"/>
        </w:rPr>
        <w:t xml:space="preserve"> werden eingesehen und folgende Informationen für die Dauer der Tätigkeit gespeichert: </w:t>
      </w:r>
    </w:p>
    <w:p w14:paraId="2ECE094F" w14:textId="77777777" w:rsidR="00C171C8" w:rsidRPr="0084338C" w:rsidRDefault="00C171C8" w:rsidP="009C050C">
      <w:pPr>
        <w:pStyle w:val="Listenabsatz"/>
        <w:widowControl w:val="0"/>
        <w:numPr>
          <w:ilvl w:val="0"/>
          <w:numId w:val="3"/>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Name des/ der Mitarbeitenden </w:t>
      </w:r>
    </w:p>
    <w:p w14:paraId="3147DF23" w14:textId="77777777" w:rsidR="00C171C8" w:rsidRPr="0084338C" w:rsidRDefault="00C171C8" w:rsidP="009C050C">
      <w:pPr>
        <w:pStyle w:val="Listenabsatz"/>
        <w:widowControl w:val="0"/>
        <w:numPr>
          <w:ilvl w:val="0"/>
          <w:numId w:val="3"/>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das Datum des Führungszeugnisses </w:t>
      </w:r>
    </w:p>
    <w:p w14:paraId="2D480779" w14:textId="77777777" w:rsidR="00C171C8" w:rsidRPr="0084338C" w:rsidRDefault="00C171C8" w:rsidP="009C050C">
      <w:pPr>
        <w:pStyle w:val="Listenabsatz"/>
        <w:widowControl w:val="0"/>
        <w:numPr>
          <w:ilvl w:val="0"/>
          <w:numId w:val="3"/>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die Information, ob die das Führungszeugnis betreffende Person wegen einer in § 72a SGB VIII Absatz 1 Satz 1 genannten Straftat rechtskräftig verurteilt worden ist oder wegen einer nicht in Absatz 1 Satz 1 genannten Straftat, die die Person als ungeeignet im Umgang mit Kindern und Jugendlichen erscheinen lässt.</w:t>
      </w:r>
    </w:p>
    <w:p w14:paraId="3F538AEB" w14:textId="77777777" w:rsidR="00C171C8" w:rsidRPr="0084338C" w:rsidRDefault="00C171C8" w:rsidP="009C050C">
      <w:pPr>
        <w:widowControl w:val="0"/>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Die Träger der öffentlichen und freien Jugendhilfe dürfen die gespeicherten Daten nur verarbeiten, soweit dies erforderlich ist, um die Eignung einer Person für diejenige Tätigkeit, die Anlass zu der Einsichtnahme in das Führungszeugnis gewesen ist, zu prüfen. Die Daten </w:t>
      </w:r>
      <w:r>
        <w:rPr>
          <w:rFonts w:ascii="Source Sans Pro" w:hAnsi="Source Sans Pro"/>
          <w:color w:val="000000" w:themeColor="text1"/>
          <w:sz w:val="20"/>
          <w:szCs w:val="20"/>
        </w:rPr>
        <w:t>werden vor dem Zugriff Unbefugter geschützt und spätestens sechs Monate nach dem letztmaligen Ausüben der Tätigkeit, für die das EFZ vorgelegt wurde, gelöscht.</w:t>
      </w:r>
    </w:p>
    <w:p w14:paraId="3B200105" w14:textId="77777777" w:rsidR="00DF6C8E" w:rsidRDefault="00DF6C8E" w:rsidP="009C050C">
      <w:pPr>
        <w:spacing w:beforeLines="60" w:before="144" w:afterLines="60" w:after="144" w:line="276" w:lineRule="auto"/>
        <w:contextualSpacing/>
        <w:jc w:val="both"/>
        <w:rPr>
          <w:rFonts w:ascii="Source Sans Pro" w:hAnsi="Source Sans Pro"/>
          <w:color w:val="000000" w:themeColor="text1"/>
          <w:sz w:val="20"/>
          <w:szCs w:val="20"/>
        </w:rPr>
      </w:pPr>
    </w:p>
    <w:p w14:paraId="7FB7C89E" w14:textId="304C890F" w:rsidR="00B93E1B" w:rsidRPr="00490858" w:rsidRDefault="00DF6C8E" w:rsidP="00490858">
      <w:pPr>
        <w:pStyle w:val="berschrift2"/>
      </w:pPr>
      <w:bookmarkStart w:id="7" w:name="_Toc166749996"/>
      <w:r>
        <w:t>3.3</w:t>
      </w:r>
      <w:r>
        <w:tab/>
      </w:r>
      <w:r w:rsidRPr="00973016">
        <w:t xml:space="preserve"> </w:t>
      </w:r>
      <w:r>
        <w:t>Selbstverpflichtung</w:t>
      </w:r>
      <w:bookmarkEnd w:id="7"/>
    </w:p>
    <w:p w14:paraId="489855FA" w14:textId="77777777" w:rsidR="00B93E1B" w:rsidRPr="0084338C" w:rsidRDefault="00B93E1B"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Die Arbeit im </w:t>
      </w:r>
      <w:r w:rsidRPr="00A72BD4">
        <w:rPr>
          <w:rFonts w:ascii="Source Sans Pro" w:hAnsi="Source Sans Pro"/>
          <w:color w:val="000000" w:themeColor="text1"/>
          <w:sz w:val="20"/>
          <w:szCs w:val="20"/>
          <w:highlight w:val="yellow"/>
        </w:rPr>
        <w:t xml:space="preserve">CVJM </w:t>
      </w:r>
      <w:proofErr w:type="spellStart"/>
      <w:r w:rsidRPr="00A72BD4">
        <w:rPr>
          <w:rFonts w:ascii="Source Sans Pro" w:hAnsi="Source Sans Pro"/>
          <w:color w:val="000000" w:themeColor="text1"/>
          <w:sz w:val="20"/>
          <w:szCs w:val="20"/>
          <w:highlight w:val="yellow"/>
        </w:rPr>
        <w:t>Lorem</w:t>
      </w:r>
      <w:proofErr w:type="spellEnd"/>
      <w:r w:rsidRPr="00A72BD4">
        <w:rPr>
          <w:rFonts w:ascii="Source Sans Pro" w:hAnsi="Source Sans Pro"/>
          <w:color w:val="000000" w:themeColor="text1"/>
          <w:sz w:val="20"/>
          <w:szCs w:val="20"/>
          <w:highlight w:val="yellow"/>
        </w:rPr>
        <w:t xml:space="preserve"> Ipsum</w:t>
      </w:r>
      <w:r w:rsidRPr="0084338C">
        <w:rPr>
          <w:rFonts w:ascii="Source Sans Pro" w:hAnsi="Source Sans Pro"/>
          <w:color w:val="000000" w:themeColor="text1"/>
          <w:sz w:val="20"/>
          <w:szCs w:val="20"/>
        </w:rPr>
        <w:t xml:space="preserve">. wird im Miteinander von Menschen und ihrer Beziehung zu Gott gestaltet. Der </w:t>
      </w:r>
      <w:r w:rsidRPr="005F273F">
        <w:rPr>
          <w:rFonts w:ascii="Source Sans Pro" w:hAnsi="Source Sans Pro"/>
          <w:color w:val="000000" w:themeColor="text1"/>
          <w:sz w:val="20"/>
          <w:szCs w:val="20"/>
          <w:highlight w:val="yellow"/>
        </w:rPr>
        <w:t xml:space="preserve">CVJM </w:t>
      </w:r>
      <w:proofErr w:type="spellStart"/>
      <w:r w:rsidRPr="005F273F">
        <w:rPr>
          <w:rFonts w:ascii="Source Sans Pro" w:hAnsi="Source Sans Pro"/>
          <w:color w:val="000000" w:themeColor="text1"/>
          <w:sz w:val="20"/>
          <w:szCs w:val="20"/>
          <w:highlight w:val="yellow"/>
        </w:rPr>
        <w:t>Lorem</w:t>
      </w:r>
      <w:proofErr w:type="spellEnd"/>
      <w:r w:rsidRPr="005F273F">
        <w:rPr>
          <w:rFonts w:ascii="Source Sans Pro" w:hAnsi="Source Sans Pro"/>
          <w:color w:val="000000" w:themeColor="text1"/>
          <w:sz w:val="20"/>
          <w:szCs w:val="20"/>
          <w:highlight w:val="yellow"/>
        </w:rPr>
        <w:t xml:space="preserve"> Ipsum</w:t>
      </w:r>
      <w:r w:rsidRPr="0084338C">
        <w:rPr>
          <w:rFonts w:ascii="Source Sans Pro" w:hAnsi="Source Sans Pro"/>
          <w:color w:val="000000" w:themeColor="text1"/>
          <w:sz w:val="20"/>
          <w:szCs w:val="20"/>
        </w:rPr>
        <w:t xml:space="preserve"> übernimmt Verantwortung für die ihm anvertrauten Menschen. Unsere Arbeit ist getragen von Respekt, Wertschätzung und Vertrauen. Dazu gehört, die Persönlichkeit und Würde eines jeden Menschen zu achten und individuelle Grenzen zu respektieren. Vernachlässigung, Gewalt und sexualisierte Gewalt werden nicht toleriert. Der Schutz von Kindern und Jugendlichen hat oberste Priorität.</w:t>
      </w:r>
    </w:p>
    <w:p w14:paraId="172725F9" w14:textId="77777777" w:rsidR="00B93E1B" w:rsidRPr="0084338C" w:rsidRDefault="00B93E1B" w:rsidP="009C050C">
      <w:pPr>
        <w:spacing w:beforeLines="60" w:before="144" w:afterLines="60" w:after="144" w:line="276" w:lineRule="auto"/>
        <w:contextualSpacing/>
        <w:jc w:val="both"/>
        <w:rPr>
          <w:rFonts w:ascii="Source Sans Pro" w:hAnsi="Source Sans Pro"/>
          <w:color w:val="000000" w:themeColor="text1"/>
          <w:sz w:val="20"/>
          <w:szCs w:val="20"/>
        </w:rPr>
      </w:pPr>
    </w:p>
    <w:p w14:paraId="53E8863E" w14:textId="5080E69F" w:rsidR="00B93E1B" w:rsidRPr="00A72BD4" w:rsidRDefault="00B93E1B" w:rsidP="009C050C">
      <w:pPr>
        <w:spacing w:beforeLines="60" w:before="144" w:afterLines="60" w:after="144" w:line="276" w:lineRule="auto"/>
        <w:contextualSpacing/>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 xml:space="preserve">Als </w:t>
      </w:r>
      <w:proofErr w:type="spellStart"/>
      <w:r w:rsidRPr="00A72BD4">
        <w:rPr>
          <w:rFonts w:ascii="Source Sans Pro" w:hAnsi="Source Sans Pro"/>
          <w:color w:val="000000" w:themeColor="text1"/>
          <w:sz w:val="20"/>
          <w:szCs w:val="20"/>
          <w:highlight w:val="yellow"/>
        </w:rPr>
        <w:t>Mitarbeiter:in</w:t>
      </w:r>
      <w:proofErr w:type="spellEnd"/>
      <w:r w:rsidRPr="00A72BD4">
        <w:rPr>
          <w:rFonts w:ascii="Source Sans Pro" w:hAnsi="Source Sans Pro"/>
          <w:color w:val="000000" w:themeColor="text1"/>
          <w:sz w:val="20"/>
          <w:szCs w:val="20"/>
          <w:highlight w:val="yellow"/>
        </w:rPr>
        <w:t xml:space="preserve"> des </w:t>
      </w:r>
      <w:r w:rsidRPr="007D18BA">
        <w:rPr>
          <w:rFonts w:ascii="Source Sans Pro" w:hAnsi="Source Sans Pro"/>
          <w:color w:val="000000" w:themeColor="text1"/>
          <w:sz w:val="20"/>
          <w:szCs w:val="20"/>
          <w:highlight w:val="yellow"/>
        </w:rPr>
        <w:t xml:space="preserve">CVJM </w:t>
      </w:r>
      <w:proofErr w:type="spellStart"/>
      <w:r w:rsidRPr="007D18BA">
        <w:rPr>
          <w:rFonts w:ascii="Source Sans Pro" w:hAnsi="Source Sans Pro"/>
          <w:color w:val="000000" w:themeColor="text1"/>
          <w:sz w:val="20"/>
          <w:szCs w:val="20"/>
          <w:highlight w:val="yellow"/>
        </w:rPr>
        <w:t>Lorem</w:t>
      </w:r>
      <w:proofErr w:type="spellEnd"/>
      <w:r w:rsidRPr="007D18BA">
        <w:rPr>
          <w:rFonts w:ascii="Source Sans Pro" w:hAnsi="Source Sans Pro"/>
          <w:color w:val="000000" w:themeColor="text1"/>
          <w:sz w:val="20"/>
          <w:szCs w:val="20"/>
          <w:highlight w:val="yellow"/>
        </w:rPr>
        <w:t xml:space="preserve"> Ipsum</w:t>
      </w:r>
    </w:p>
    <w:p w14:paraId="1A72C8A0" w14:textId="77777777" w:rsidR="00B93E1B" w:rsidRPr="00A72BD4" w:rsidRDefault="00B93E1B" w:rsidP="009C050C">
      <w:pPr>
        <w:pStyle w:val="Listenabsatz"/>
        <w:numPr>
          <w:ilvl w:val="0"/>
          <w:numId w:val="5"/>
        </w:numPr>
        <w:spacing w:beforeLines="60" w:before="144" w:afterLines="60" w:after="144" w:line="276" w:lineRule="auto"/>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achte ich die Persönlichkeit und Würde aller.</w:t>
      </w:r>
    </w:p>
    <w:p w14:paraId="40875C45" w14:textId="77777777" w:rsidR="00B93E1B" w:rsidRPr="00A72BD4" w:rsidRDefault="00B93E1B" w:rsidP="009C050C">
      <w:pPr>
        <w:pStyle w:val="Listenabsatz"/>
        <w:numPr>
          <w:ilvl w:val="0"/>
          <w:numId w:val="5"/>
        </w:numPr>
        <w:spacing w:beforeLines="60" w:before="144" w:afterLines="60" w:after="144" w:line="276" w:lineRule="auto"/>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stärke und fördere ich die Persönlichkeit, die Entwicklung einer geschlechtsspezifischen Identität und die Fähigkeit zur Selbstbestimmung.</w:t>
      </w:r>
    </w:p>
    <w:p w14:paraId="23EB9B1C" w14:textId="77777777" w:rsidR="00B93E1B" w:rsidRPr="00A72BD4" w:rsidRDefault="00B93E1B" w:rsidP="009C050C">
      <w:pPr>
        <w:pStyle w:val="Listenabsatz"/>
        <w:numPr>
          <w:ilvl w:val="0"/>
          <w:numId w:val="5"/>
        </w:numPr>
        <w:spacing w:beforeLines="60" w:before="144" w:afterLines="60" w:after="144" w:line="276" w:lineRule="auto"/>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verpflichte ich mich deshalb dazu beizutragen, ein sicheres, förderliches und ermutigendes Umfeld für Kinder und Jugendliche zu gestalten. Ich pflege einen wertschätzenden und respektvollen Umgang mit anderen.</w:t>
      </w:r>
    </w:p>
    <w:p w14:paraId="20AA450F" w14:textId="77777777" w:rsidR="00B93E1B" w:rsidRPr="00A72BD4" w:rsidRDefault="00B93E1B" w:rsidP="009C050C">
      <w:pPr>
        <w:pStyle w:val="Listenabsatz"/>
        <w:numPr>
          <w:ilvl w:val="0"/>
          <w:numId w:val="5"/>
        </w:numPr>
        <w:spacing w:beforeLines="60" w:before="144" w:afterLines="60" w:after="144" w:line="276" w:lineRule="auto"/>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nehme ich Kinder und Jugendliche bewusst wahr und achte dabei auch auf mögliche Anzeichen von Vernachlässigung und Gewalt.</w:t>
      </w:r>
    </w:p>
    <w:p w14:paraId="3F2819A8" w14:textId="77777777" w:rsidR="00B93E1B" w:rsidRPr="00A72BD4" w:rsidRDefault="00B93E1B" w:rsidP="009C050C">
      <w:pPr>
        <w:pStyle w:val="Listenabsatz"/>
        <w:numPr>
          <w:ilvl w:val="0"/>
          <w:numId w:val="5"/>
        </w:numPr>
        <w:spacing w:beforeLines="60" w:before="144" w:afterLines="60" w:after="144" w:line="276" w:lineRule="auto"/>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 xml:space="preserve">respektiere ich die individuellen Grenzen der Kinder und Jugendlichen und achte die Intimsphäre und persönliche Schamgrenze. Ich gehe verantwortlich mit Nähe und Distanz um. </w:t>
      </w:r>
    </w:p>
    <w:p w14:paraId="006D0745" w14:textId="77777777" w:rsidR="00B93E1B" w:rsidRPr="00A72BD4" w:rsidRDefault="00B93E1B" w:rsidP="009C050C">
      <w:pPr>
        <w:pStyle w:val="Listenabsatz"/>
        <w:numPr>
          <w:ilvl w:val="0"/>
          <w:numId w:val="5"/>
        </w:numPr>
        <w:spacing w:beforeLines="60" w:before="144" w:afterLines="60" w:after="144" w:line="276" w:lineRule="auto"/>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bin ich mir meiner Verantwortung und Rolle als Mitarbeiter*in bewusst und suche mir kompetente Hilfe, wenn ich gewaltsame Übergriffe, sexuellen Missbrauch sowie Formen der Vernachlässigung vermute.</w:t>
      </w:r>
    </w:p>
    <w:p w14:paraId="71BC8F3F" w14:textId="77777777" w:rsidR="00B93E1B" w:rsidRPr="00A72BD4" w:rsidRDefault="00B93E1B" w:rsidP="009C050C">
      <w:pPr>
        <w:pStyle w:val="Listenabsatz"/>
        <w:numPr>
          <w:ilvl w:val="0"/>
          <w:numId w:val="5"/>
        </w:numPr>
        <w:spacing w:beforeLines="60" w:before="144" w:afterLines="60" w:after="144" w:line="276" w:lineRule="auto"/>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greife ich bei Grenzüberschreitungen durch Mitarbeitende oder Teilnehmende ein.</w:t>
      </w:r>
    </w:p>
    <w:p w14:paraId="69D05208" w14:textId="77777777" w:rsidR="00B93E1B" w:rsidRPr="00A72BD4" w:rsidRDefault="00B93E1B" w:rsidP="009C050C">
      <w:pPr>
        <w:pStyle w:val="Listenabsatz"/>
        <w:numPr>
          <w:ilvl w:val="0"/>
          <w:numId w:val="5"/>
        </w:numPr>
        <w:spacing w:beforeLines="60" w:before="144" w:afterLines="60" w:after="144" w:line="276" w:lineRule="auto"/>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tabuisiere und toleriere ich Gewalt nicht, sondern beziehe aktiv Stellung und greife ein gegen diskriminierendes, gewalttätiges, rassistisches, sexistisches Verhalten und alle Arten von Gewalt. Das gilt sowohl für körperliche Gewalt (z.B. Körperverletzung, sexuelle Übergriffe) als auch für verbale Gewalt (z.B. abfällige Bemerkungen, Erpressung) und für seelische Gewalt (z.B. Mobbing, Ausgrenzung).</w:t>
      </w:r>
    </w:p>
    <w:p w14:paraId="77E7E2BB" w14:textId="77777777" w:rsidR="00B93E1B" w:rsidRPr="00A72BD4" w:rsidRDefault="00B93E1B" w:rsidP="009C050C">
      <w:pPr>
        <w:pStyle w:val="Listenabsatz"/>
        <w:numPr>
          <w:ilvl w:val="0"/>
          <w:numId w:val="5"/>
        </w:numPr>
        <w:spacing w:beforeLines="60" w:before="144" w:afterLines="60" w:after="144" w:line="276" w:lineRule="auto"/>
        <w:jc w:val="both"/>
        <w:rPr>
          <w:rFonts w:ascii="Source Sans Pro" w:hAnsi="Source Sans Pro"/>
          <w:color w:val="000000" w:themeColor="text1"/>
          <w:sz w:val="20"/>
          <w:szCs w:val="20"/>
          <w:highlight w:val="yellow"/>
        </w:rPr>
      </w:pPr>
      <w:r w:rsidRPr="00A72BD4">
        <w:rPr>
          <w:rFonts w:ascii="Source Sans Pro" w:hAnsi="Source Sans Pro"/>
          <w:color w:val="000000" w:themeColor="text1"/>
          <w:sz w:val="20"/>
          <w:szCs w:val="20"/>
          <w:highlight w:val="yellow"/>
        </w:rPr>
        <w:t>versichere ich, nicht wegen einer in § 72a SGB VIII bezeichneten Straftat rechtskräftig verurteilt worden zu sein und derzeit weder ein gerichtliches Verfahren noch ein staatsanwaltschaftliches Ermittlungsverfahren wegen einer solchen Straftat gegen mich anhängig ist.</w:t>
      </w:r>
    </w:p>
    <w:p w14:paraId="15F21A5F" w14:textId="77777777" w:rsidR="00B93E1B" w:rsidRDefault="00B93E1B" w:rsidP="009C050C">
      <w:pPr>
        <w:spacing w:beforeLines="60" w:before="144" w:afterLines="60" w:after="144" w:line="276" w:lineRule="auto"/>
        <w:contextualSpacing/>
        <w:jc w:val="both"/>
        <w:rPr>
          <w:rFonts w:ascii="Source Sans Pro" w:hAnsi="Source Sans Pro"/>
          <w:color w:val="000000" w:themeColor="text1"/>
          <w:sz w:val="20"/>
          <w:szCs w:val="20"/>
        </w:rPr>
      </w:pPr>
    </w:p>
    <w:p w14:paraId="03EA5A80" w14:textId="77777777" w:rsidR="00B93E1B" w:rsidRPr="0084338C" w:rsidRDefault="00B93E1B" w:rsidP="009C050C">
      <w:pPr>
        <w:spacing w:beforeLines="60" w:before="144" w:afterLines="60" w:after="144" w:line="276" w:lineRule="auto"/>
        <w:contextualSpacing/>
        <w:jc w:val="both"/>
        <w:rPr>
          <w:rFonts w:ascii="Source Sans Pro" w:hAnsi="Source Sans Pro"/>
          <w:color w:val="000000" w:themeColor="text1"/>
          <w:sz w:val="20"/>
          <w:szCs w:val="20"/>
        </w:rPr>
      </w:pPr>
      <w:r w:rsidRPr="00A72BD4">
        <w:rPr>
          <w:rFonts w:ascii="Source Sans Pro" w:hAnsi="Source Sans Pro"/>
          <w:color w:val="000000" w:themeColor="text1"/>
          <w:sz w:val="20"/>
          <w:szCs w:val="20"/>
          <w:highlight w:val="yellow"/>
        </w:rPr>
        <w:t>Die Selbstverpflichtungserklärung wird mit allen Mitarbeitenden und Vorstandsmitgliedern besprochen und von diesen unterschrieben.</w:t>
      </w:r>
    </w:p>
    <w:p w14:paraId="397A30DD" w14:textId="77777777" w:rsidR="00DF6C8E" w:rsidRDefault="00DF6C8E" w:rsidP="009C050C">
      <w:pPr>
        <w:spacing w:beforeLines="60" w:before="144" w:afterLines="60" w:after="144" w:line="276" w:lineRule="auto"/>
        <w:contextualSpacing/>
        <w:jc w:val="both"/>
        <w:rPr>
          <w:rFonts w:ascii="Source Sans Pro" w:hAnsi="Source Sans Pro"/>
          <w:color w:val="000000" w:themeColor="text1"/>
          <w:sz w:val="20"/>
          <w:szCs w:val="20"/>
        </w:rPr>
      </w:pPr>
    </w:p>
    <w:p w14:paraId="76375B66" w14:textId="6C38E8AD" w:rsidR="00DF6C8E" w:rsidRDefault="00DF6C8E" w:rsidP="00CC0CB3">
      <w:pPr>
        <w:pStyle w:val="berschrift2"/>
      </w:pPr>
      <w:bookmarkStart w:id="8" w:name="_Toc166749997"/>
      <w:r>
        <w:t>3.4</w:t>
      </w:r>
      <w:r>
        <w:tab/>
      </w:r>
      <w:r w:rsidRPr="00973016">
        <w:t xml:space="preserve"> </w:t>
      </w:r>
      <w:r>
        <w:t>Verhaltenskodex</w:t>
      </w:r>
      <w:bookmarkEnd w:id="8"/>
    </w:p>
    <w:p w14:paraId="72FD306B" w14:textId="77777777" w:rsidR="00DF6C8E" w:rsidRPr="00912030" w:rsidRDefault="00DF6C8E" w:rsidP="009C050C">
      <w:pPr>
        <w:spacing w:beforeLines="60" w:before="144" w:afterLines="60" w:after="144" w:line="276" w:lineRule="auto"/>
        <w:contextualSpacing/>
        <w:jc w:val="both"/>
        <w:rPr>
          <w:rFonts w:ascii="Source Sans Pro" w:hAnsi="Source Sans Pro"/>
          <w:color w:val="000000" w:themeColor="text1"/>
          <w:sz w:val="12"/>
          <w:szCs w:val="12"/>
        </w:rPr>
      </w:pPr>
    </w:p>
    <w:p w14:paraId="6892E6E4" w14:textId="3374F09B" w:rsidR="00DF6C8E" w:rsidRDefault="00B93E1B" w:rsidP="00CC0CB3">
      <w:pPr>
        <w:spacing w:beforeLines="60" w:before="144" w:afterLines="60" w:after="144" w:line="276" w:lineRule="auto"/>
        <w:contextualSpacing/>
        <w:jc w:val="both"/>
        <w:rPr>
          <w:rFonts w:ascii="Source Sans Pro" w:hAnsi="Source Sans Pro"/>
          <w:color w:val="000000" w:themeColor="text1"/>
          <w:sz w:val="20"/>
          <w:szCs w:val="20"/>
          <w:highlight w:val="yellow"/>
        </w:rPr>
      </w:pPr>
      <w:r w:rsidRPr="0084338C">
        <w:rPr>
          <w:rFonts w:ascii="Source Sans Pro" w:hAnsi="Source Sans Pro"/>
          <w:color w:val="000000" w:themeColor="text1"/>
          <w:sz w:val="20"/>
          <w:szCs w:val="20"/>
        </w:rPr>
        <w:t xml:space="preserve">Verhaltenskodizes beziehen sich auf einen bestimmten Arbeitsbereich, eine konkrete Freizeit oder eine spezifische Maßnahme, denn Ergebnisse aus der Risikoanalyse fließen dort ein. Für die Zielgruppe der 3 – 5-Jährigen gelten in Bezug auf die Nutzung sozialer Medien zum Beispiel andere Bedingungen und damit </w:t>
      </w:r>
      <w:proofErr w:type="gramStart"/>
      <w:r w:rsidRPr="0084338C">
        <w:rPr>
          <w:rFonts w:ascii="Source Sans Pro" w:hAnsi="Source Sans Pro"/>
          <w:color w:val="000000" w:themeColor="text1"/>
          <w:sz w:val="20"/>
          <w:szCs w:val="20"/>
        </w:rPr>
        <w:t>Regelungen</w:t>
      </w:r>
      <w:r>
        <w:rPr>
          <w:rFonts w:ascii="Source Sans Pro" w:hAnsi="Source Sans Pro"/>
          <w:color w:val="000000" w:themeColor="text1"/>
          <w:sz w:val="20"/>
          <w:szCs w:val="20"/>
        </w:rPr>
        <w:t>,</w:t>
      </w:r>
      <w:proofErr w:type="gramEnd"/>
      <w:r w:rsidRPr="0084338C">
        <w:rPr>
          <w:rFonts w:ascii="Source Sans Pro" w:hAnsi="Source Sans Pro"/>
          <w:color w:val="000000" w:themeColor="text1"/>
          <w:sz w:val="20"/>
          <w:szCs w:val="20"/>
        </w:rPr>
        <w:t xml:space="preserve"> als für die Zielgruppe der über 12-Jährigen</w:t>
      </w:r>
      <w:r>
        <w:rPr>
          <w:rFonts w:ascii="Source Sans Pro" w:hAnsi="Source Sans Pro"/>
          <w:color w:val="000000" w:themeColor="text1"/>
          <w:sz w:val="20"/>
          <w:szCs w:val="20"/>
        </w:rPr>
        <w:t>.</w:t>
      </w:r>
      <w:r w:rsidRPr="0084338C">
        <w:rPr>
          <w:rFonts w:ascii="Source Sans Pro" w:hAnsi="Source Sans Pro"/>
          <w:color w:val="000000" w:themeColor="text1"/>
          <w:sz w:val="20"/>
          <w:szCs w:val="20"/>
        </w:rPr>
        <w:t xml:space="preserve"> Regeln, die im Zeltlager sinnvoll sind, sind im </w:t>
      </w:r>
      <w:r w:rsidR="00625598">
        <w:rPr>
          <w:rFonts w:ascii="Source Sans Pro" w:hAnsi="Source Sans Pro"/>
          <w:color w:val="000000" w:themeColor="text1"/>
          <w:sz w:val="20"/>
          <w:szCs w:val="20"/>
        </w:rPr>
        <w:t>Kontext der Offenen Arbeit</w:t>
      </w:r>
      <w:r w:rsidR="002E54AA">
        <w:rPr>
          <w:rFonts w:ascii="Source Sans Pro" w:hAnsi="Source Sans Pro"/>
          <w:color w:val="000000" w:themeColor="text1"/>
          <w:sz w:val="20"/>
          <w:szCs w:val="20"/>
        </w:rPr>
        <w:t xml:space="preserve"> gegebenenfalls nicht nötig.</w:t>
      </w:r>
    </w:p>
    <w:p w14:paraId="6C74E873" w14:textId="654DA12A" w:rsidR="00B93E1B" w:rsidRPr="0084338C" w:rsidRDefault="00B93E1B" w:rsidP="009C050C">
      <w:pPr>
        <w:spacing w:beforeLines="60" w:before="144" w:afterLines="60" w:after="144" w:line="276" w:lineRule="auto"/>
        <w:contextualSpacing/>
        <w:jc w:val="both"/>
        <w:rPr>
          <w:rFonts w:ascii="Source Sans Pro" w:hAnsi="Source Sans Pro"/>
          <w:color w:val="000000" w:themeColor="text1"/>
          <w:sz w:val="20"/>
          <w:szCs w:val="20"/>
        </w:rPr>
      </w:pPr>
      <w:r w:rsidRPr="00A72BD4">
        <w:rPr>
          <w:rFonts w:ascii="Source Sans Pro" w:hAnsi="Source Sans Pro"/>
          <w:color w:val="000000" w:themeColor="text1"/>
          <w:sz w:val="20"/>
          <w:szCs w:val="20"/>
          <w:highlight w:val="yellow"/>
        </w:rPr>
        <w:t>Aus diesem Grund werden die Verantwortlichen der Gruppen und Maßnahmen angeleitet, einen eigenen Verhaltenskodex zu erarbeiten</w:t>
      </w:r>
      <w:r>
        <w:rPr>
          <w:rFonts w:ascii="Source Sans Pro" w:hAnsi="Source Sans Pro"/>
          <w:color w:val="000000" w:themeColor="text1"/>
          <w:sz w:val="20"/>
          <w:szCs w:val="20"/>
          <w:highlight w:val="yellow"/>
        </w:rPr>
        <w:t xml:space="preserve"> und mit den Teilnehmenden altersgemäß zu besprechen</w:t>
      </w:r>
      <w:r w:rsidRPr="00A72BD4">
        <w:rPr>
          <w:rFonts w:ascii="Source Sans Pro" w:hAnsi="Source Sans Pro"/>
          <w:color w:val="000000" w:themeColor="text1"/>
          <w:sz w:val="20"/>
          <w:szCs w:val="20"/>
          <w:highlight w:val="yellow"/>
        </w:rPr>
        <w:t>.</w:t>
      </w:r>
      <w:r w:rsidR="00A02A9E">
        <w:rPr>
          <w:rFonts w:ascii="Source Sans Pro" w:hAnsi="Source Sans Pro"/>
          <w:color w:val="000000" w:themeColor="text1"/>
          <w:sz w:val="20"/>
          <w:szCs w:val="20"/>
        </w:rPr>
        <w:t xml:space="preserve"> Grundlage für den Verhaltenskodex können die Punkte der Selbstverpflichtungserklärung sein, die in ihm konkretisiert und auf die praktische Arbeit übertragen werden.</w:t>
      </w:r>
    </w:p>
    <w:p w14:paraId="5C067943" w14:textId="3F3F2CB3" w:rsidR="00B93E1B" w:rsidRPr="0084338C" w:rsidRDefault="00B93E1B" w:rsidP="009C050C">
      <w:pPr>
        <w:spacing w:beforeLines="60" w:before="144" w:afterLines="60" w:after="144" w:line="276" w:lineRule="auto"/>
        <w:contextualSpacing/>
        <w:jc w:val="both"/>
        <w:rPr>
          <w:rFonts w:ascii="Source Sans Pro" w:hAnsi="Source Sans Pro"/>
          <w:color w:val="000000" w:themeColor="text1"/>
          <w:sz w:val="20"/>
          <w:szCs w:val="20"/>
        </w:rPr>
      </w:pPr>
    </w:p>
    <w:p w14:paraId="6829D223" w14:textId="75A2AD36" w:rsidR="00734249" w:rsidRDefault="002C6A30"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noProof/>
          <w:color w:val="000000" w:themeColor="text1"/>
          <w:sz w:val="20"/>
          <w:szCs w:val="20"/>
        </w:rPr>
        <w:drawing>
          <wp:anchor distT="0" distB="0" distL="114300" distR="114300" simplePos="0" relativeHeight="251650048" behindDoc="0" locked="0" layoutInCell="1" allowOverlap="1" wp14:anchorId="6F47DEC7" wp14:editId="6E7F464E">
            <wp:simplePos x="0" y="0"/>
            <wp:positionH relativeFrom="margin">
              <wp:posOffset>-21590</wp:posOffset>
            </wp:positionH>
            <wp:positionV relativeFrom="paragraph">
              <wp:posOffset>88900</wp:posOffset>
            </wp:positionV>
            <wp:extent cx="5567045" cy="1623695"/>
            <wp:effectExtent l="0" t="0" r="0" b="0"/>
            <wp:wrapThrough wrapText="bothSides">
              <wp:wrapPolygon edited="0">
                <wp:start x="0" y="0"/>
                <wp:lineTo x="0" y="21287"/>
                <wp:lineTo x="21509" y="21287"/>
                <wp:lineTo x="21509" y="0"/>
                <wp:lineTo x="0" y="0"/>
              </wp:wrapPolygon>
            </wp:wrapThrough>
            <wp:docPr id="37" name="Grafik 4" descr="Ein Bild, das Text, Screenshot, Reihe, Schrift enthält.&#10;&#10;Automatisch generierte Beschreibung">
              <a:extLst xmlns:a="http://schemas.openxmlformats.org/drawingml/2006/main">
                <a:ext uri="{FF2B5EF4-FFF2-40B4-BE49-F238E27FC236}">
                  <a16:creationId xmlns:a16="http://schemas.microsoft.com/office/drawing/2014/main" id="{23D94EA0-B455-B62E-7555-64136FA9CD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4" descr="Ein Bild, das Text, Screenshot, Reihe, Schrift enthält.&#10;&#10;Automatisch generierte Beschreibung">
                      <a:extLst>
                        <a:ext uri="{FF2B5EF4-FFF2-40B4-BE49-F238E27FC236}">
                          <a16:creationId xmlns:a16="http://schemas.microsoft.com/office/drawing/2014/main" id="{23D94EA0-B455-B62E-7555-64136FA9CD1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7045" cy="1623695"/>
                    </a:xfrm>
                    <a:prstGeom prst="rect">
                      <a:avLst/>
                    </a:prstGeom>
                  </pic:spPr>
                </pic:pic>
              </a:graphicData>
            </a:graphic>
            <wp14:sizeRelH relativeFrom="page">
              <wp14:pctWidth>0</wp14:pctWidth>
            </wp14:sizeRelH>
            <wp14:sizeRelV relativeFrom="page">
              <wp14:pctHeight>0</wp14:pctHeight>
            </wp14:sizeRelV>
          </wp:anchor>
        </w:drawing>
      </w:r>
    </w:p>
    <w:p w14:paraId="798337F8" w14:textId="49B5F106" w:rsidR="00734249" w:rsidRPr="0084338C" w:rsidRDefault="00734249" w:rsidP="009C050C">
      <w:pPr>
        <w:spacing w:beforeLines="60" w:before="144" w:afterLines="60" w:after="144" w:line="276" w:lineRule="auto"/>
        <w:contextualSpacing/>
        <w:jc w:val="both"/>
        <w:rPr>
          <w:rFonts w:ascii="Source Sans Pro" w:hAnsi="Source Sans Pro"/>
          <w:color w:val="000000" w:themeColor="text1"/>
          <w:sz w:val="20"/>
          <w:szCs w:val="20"/>
        </w:rPr>
      </w:pPr>
    </w:p>
    <w:p w14:paraId="1BC3FCAA" w14:textId="77777777" w:rsidR="00912030" w:rsidRPr="002C6A30" w:rsidRDefault="00912030" w:rsidP="009C050C">
      <w:pPr>
        <w:spacing w:beforeLines="60" w:before="144" w:afterLines="60" w:after="144" w:line="276" w:lineRule="auto"/>
        <w:contextualSpacing/>
        <w:jc w:val="both"/>
        <w:rPr>
          <w:rFonts w:ascii="Source Sans Pro" w:hAnsi="Source Sans Pro"/>
          <w:color w:val="000000" w:themeColor="text1"/>
          <w:sz w:val="20"/>
          <w:szCs w:val="20"/>
          <w:highlight w:val="yellow"/>
        </w:rPr>
      </w:pPr>
      <w:r w:rsidRPr="002C6A30">
        <w:rPr>
          <w:rFonts w:ascii="Source Sans Pro" w:hAnsi="Source Sans Pro"/>
          <w:color w:val="000000" w:themeColor="text1"/>
          <w:sz w:val="20"/>
          <w:szCs w:val="20"/>
          <w:highlight w:val="yellow"/>
        </w:rPr>
        <w:t xml:space="preserve">Punkte, die in einem Verhaltenskodex bedacht werden sollten, sind: </w:t>
      </w:r>
    </w:p>
    <w:p w14:paraId="48C0B87C" w14:textId="18EEA4E1" w:rsidR="00912030" w:rsidRPr="002C6A30" w:rsidRDefault="00912030" w:rsidP="009C050C">
      <w:pPr>
        <w:pStyle w:val="Listenabsatz"/>
        <w:numPr>
          <w:ilvl w:val="0"/>
          <w:numId w:val="1"/>
        </w:numPr>
        <w:spacing w:beforeLines="60" w:before="144" w:afterLines="60" w:after="144" w:line="276" w:lineRule="auto"/>
        <w:jc w:val="both"/>
        <w:rPr>
          <w:rFonts w:ascii="Source Sans Pro" w:hAnsi="Source Sans Pro"/>
          <w:color w:val="000000" w:themeColor="text1"/>
          <w:sz w:val="20"/>
          <w:szCs w:val="20"/>
          <w:highlight w:val="yellow"/>
        </w:rPr>
      </w:pPr>
      <w:r w:rsidRPr="002C6A30">
        <w:rPr>
          <w:rFonts w:ascii="Source Sans Pro" w:hAnsi="Source Sans Pro"/>
          <w:color w:val="000000" w:themeColor="text1"/>
          <w:sz w:val="20"/>
          <w:szCs w:val="20"/>
          <w:highlight w:val="yellow"/>
        </w:rPr>
        <w:t>der Umgang mit Nähe und Distanz (Wie geschieht Körperkontakt?)</w:t>
      </w:r>
    </w:p>
    <w:p w14:paraId="247245C4" w14:textId="77777777" w:rsidR="00912030" w:rsidRPr="002C6A30" w:rsidRDefault="00912030" w:rsidP="009C050C">
      <w:pPr>
        <w:pStyle w:val="Listenabsatz"/>
        <w:numPr>
          <w:ilvl w:val="0"/>
          <w:numId w:val="1"/>
        </w:numPr>
        <w:spacing w:beforeLines="60" w:before="144" w:afterLines="60" w:after="144" w:line="276" w:lineRule="auto"/>
        <w:jc w:val="both"/>
        <w:rPr>
          <w:rFonts w:ascii="Source Sans Pro" w:hAnsi="Source Sans Pro"/>
          <w:color w:val="000000" w:themeColor="text1"/>
          <w:sz w:val="20"/>
          <w:szCs w:val="20"/>
          <w:highlight w:val="yellow"/>
        </w:rPr>
      </w:pPr>
      <w:r w:rsidRPr="002C6A30">
        <w:rPr>
          <w:rFonts w:ascii="Source Sans Pro" w:hAnsi="Source Sans Pro"/>
          <w:color w:val="000000" w:themeColor="text1"/>
          <w:sz w:val="20"/>
          <w:szCs w:val="20"/>
          <w:highlight w:val="yellow"/>
        </w:rPr>
        <w:t>Welche Regeln gelten für soziale Medien?</w:t>
      </w:r>
    </w:p>
    <w:p w14:paraId="4EEB2613" w14:textId="77777777" w:rsidR="00912030" w:rsidRPr="002C6A30" w:rsidRDefault="00912030" w:rsidP="009C050C">
      <w:pPr>
        <w:pStyle w:val="Listenabsatz"/>
        <w:numPr>
          <w:ilvl w:val="0"/>
          <w:numId w:val="1"/>
        </w:numPr>
        <w:spacing w:beforeLines="60" w:before="144" w:afterLines="60" w:after="144" w:line="276" w:lineRule="auto"/>
        <w:jc w:val="both"/>
        <w:rPr>
          <w:rFonts w:ascii="Source Sans Pro" w:hAnsi="Source Sans Pro"/>
          <w:color w:val="000000" w:themeColor="text1"/>
          <w:sz w:val="20"/>
          <w:szCs w:val="20"/>
          <w:highlight w:val="yellow"/>
        </w:rPr>
      </w:pPr>
      <w:r w:rsidRPr="002C6A30">
        <w:rPr>
          <w:rFonts w:ascii="Source Sans Pro" w:hAnsi="Source Sans Pro"/>
          <w:color w:val="000000" w:themeColor="text1"/>
          <w:sz w:val="20"/>
          <w:szCs w:val="20"/>
          <w:highlight w:val="yellow"/>
        </w:rPr>
        <w:t>Beachtung der Intimsphäre</w:t>
      </w:r>
    </w:p>
    <w:p w14:paraId="2E2097BF" w14:textId="77777777" w:rsidR="00912030" w:rsidRPr="002C6A30" w:rsidRDefault="00912030" w:rsidP="009C050C">
      <w:pPr>
        <w:pStyle w:val="Listenabsatz"/>
        <w:numPr>
          <w:ilvl w:val="0"/>
          <w:numId w:val="1"/>
        </w:numPr>
        <w:spacing w:beforeLines="60" w:before="144" w:afterLines="60" w:after="144" w:line="276" w:lineRule="auto"/>
        <w:jc w:val="both"/>
        <w:rPr>
          <w:rFonts w:ascii="Source Sans Pro" w:hAnsi="Source Sans Pro"/>
          <w:color w:val="000000" w:themeColor="text1"/>
          <w:sz w:val="20"/>
          <w:szCs w:val="20"/>
          <w:highlight w:val="yellow"/>
        </w:rPr>
      </w:pPr>
      <w:r w:rsidRPr="002C6A30">
        <w:rPr>
          <w:rFonts w:ascii="Source Sans Pro" w:hAnsi="Source Sans Pro"/>
          <w:color w:val="000000" w:themeColor="text1"/>
          <w:sz w:val="20"/>
          <w:szCs w:val="20"/>
          <w:highlight w:val="yellow"/>
        </w:rPr>
        <w:t>Worauf wollen wir achten, wenn wir miteinander sprechen?</w:t>
      </w:r>
    </w:p>
    <w:p w14:paraId="336A42FE" w14:textId="77777777" w:rsidR="00912030" w:rsidRPr="002C6A30" w:rsidRDefault="00912030" w:rsidP="009C050C">
      <w:pPr>
        <w:pStyle w:val="Listenabsatz"/>
        <w:numPr>
          <w:ilvl w:val="0"/>
          <w:numId w:val="1"/>
        </w:numPr>
        <w:spacing w:beforeLines="60" w:before="144" w:afterLines="60" w:after="144" w:line="276" w:lineRule="auto"/>
        <w:jc w:val="both"/>
        <w:rPr>
          <w:rFonts w:ascii="Source Sans Pro" w:hAnsi="Source Sans Pro"/>
          <w:color w:val="000000" w:themeColor="text1"/>
          <w:sz w:val="20"/>
          <w:szCs w:val="20"/>
          <w:highlight w:val="yellow"/>
        </w:rPr>
      </w:pPr>
      <w:r w:rsidRPr="002C6A30">
        <w:rPr>
          <w:rFonts w:ascii="Source Sans Pro" w:hAnsi="Source Sans Pro"/>
          <w:color w:val="000000" w:themeColor="text1"/>
          <w:sz w:val="20"/>
          <w:szCs w:val="20"/>
          <w:highlight w:val="yellow"/>
        </w:rPr>
        <w:t>Wie gehen wir mit Sanktionen um?</w:t>
      </w:r>
    </w:p>
    <w:p w14:paraId="63348A18" w14:textId="7C66EA16" w:rsidR="00C171C8" w:rsidRPr="002C6A30" w:rsidRDefault="00912030" w:rsidP="009C050C">
      <w:pPr>
        <w:pStyle w:val="Listenabsatz"/>
        <w:numPr>
          <w:ilvl w:val="0"/>
          <w:numId w:val="1"/>
        </w:numPr>
        <w:spacing w:beforeLines="60" w:before="144" w:afterLines="60" w:after="144" w:line="276" w:lineRule="auto"/>
        <w:jc w:val="both"/>
        <w:rPr>
          <w:highlight w:val="yellow"/>
        </w:rPr>
      </w:pPr>
      <w:r w:rsidRPr="002C6A30">
        <w:rPr>
          <w:rFonts w:ascii="Source Sans Pro" w:hAnsi="Source Sans Pro"/>
          <w:color w:val="000000" w:themeColor="text1"/>
          <w:sz w:val="20"/>
          <w:szCs w:val="20"/>
          <w:highlight w:val="yellow"/>
        </w:rPr>
        <w:t>Welche Möglichkeiten der Mitbestimmung haben Teilnehmende/ Mitarbeitende/ Personensorgeberechtigte?</w:t>
      </w:r>
    </w:p>
    <w:p w14:paraId="33AFD88A" w14:textId="77777777" w:rsidR="006648E2" w:rsidRDefault="006648E2" w:rsidP="009C050C">
      <w:pPr>
        <w:spacing w:after="0" w:line="240" w:lineRule="auto"/>
        <w:jc w:val="both"/>
        <w:rPr>
          <w:rFonts w:ascii="Source Sans Pro" w:hAnsi="Source Sans Pro"/>
          <w:smallCaps/>
          <w:u w:val="single"/>
        </w:rPr>
      </w:pPr>
    </w:p>
    <w:p w14:paraId="6D9BAA9D" w14:textId="6EBC9413" w:rsidR="006648E2" w:rsidRPr="006648E2" w:rsidRDefault="006648E2" w:rsidP="00CC0CB3">
      <w:pPr>
        <w:pStyle w:val="berschrift2"/>
      </w:pPr>
      <w:bookmarkStart w:id="9" w:name="_Toc166749998"/>
      <w:r w:rsidRPr="006648E2">
        <w:t>3.</w:t>
      </w:r>
      <w:r w:rsidR="002E5A9B">
        <w:t>5</w:t>
      </w:r>
      <w:r w:rsidRPr="006648E2">
        <w:tab/>
        <w:t xml:space="preserve"> </w:t>
      </w:r>
      <w:r w:rsidR="002E5A9B">
        <w:t>Prävention</w:t>
      </w:r>
      <w:bookmarkEnd w:id="9"/>
    </w:p>
    <w:p w14:paraId="0F5A6A66" w14:textId="77777777" w:rsidR="008919DF" w:rsidRPr="008919DF" w:rsidRDefault="008919DF" w:rsidP="009C050C">
      <w:pPr>
        <w:spacing w:beforeLines="60" w:before="144" w:afterLines="60" w:after="144" w:line="276" w:lineRule="auto"/>
        <w:contextualSpacing/>
        <w:jc w:val="both"/>
        <w:rPr>
          <w:rFonts w:ascii="Source Sans Pro" w:hAnsi="Source Sans Pro"/>
          <w:color w:val="000000" w:themeColor="text1"/>
          <w:sz w:val="12"/>
          <w:szCs w:val="12"/>
        </w:rPr>
      </w:pPr>
    </w:p>
    <w:p w14:paraId="30B80E9F" w14:textId="1057B228" w:rsidR="008919DF" w:rsidRDefault="008919DF"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Der Begriff Prävention bedeutet Zuvorkommen, Abschreckung oder Vorbeugung. In der Sozialen Arbeit wird Prävention als vorbeugendes Handeln verstanden, mit dem man unerwünschte Entwicklungen vermeiden will.</w:t>
      </w:r>
    </w:p>
    <w:p w14:paraId="21B4BE93" w14:textId="5210D83F" w:rsidR="008919DF" w:rsidRDefault="008919DF" w:rsidP="009C050C">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Wir möchten sichere Räume für Kinder und Jugendliche schaffen, die jungen Menschen und ihr Selbstbewusstsein stärken.</w:t>
      </w:r>
      <w:r w:rsidR="00A8327F">
        <w:rPr>
          <w:rFonts w:ascii="Source Sans Pro" w:hAnsi="Source Sans Pro"/>
          <w:color w:val="000000" w:themeColor="text1"/>
          <w:sz w:val="20"/>
          <w:szCs w:val="20"/>
        </w:rPr>
        <w:t xml:space="preserve"> Hierzu werden unsere Mitarbeitenden in Methoden (beispielsweise Geschichten</w:t>
      </w:r>
      <w:r w:rsidR="00670D05">
        <w:rPr>
          <w:rFonts w:ascii="Source Sans Pro" w:hAnsi="Source Sans Pro"/>
          <w:color w:val="000000" w:themeColor="text1"/>
          <w:sz w:val="20"/>
          <w:szCs w:val="20"/>
        </w:rPr>
        <w:t xml:space="preserve"> </w:t>
      </w:r>
      <w:r w:rsidR="003B7E7D">
        <w:rPr>
          <w:rFonts w:ascii="Source Sans Pro" w:hAnsi="Source Sans Pro"/>
          <w:color w:val="000000" w:themeColor="text1"/>
          <w:sz w:val="20"/>
          <w:szCs w:val="20"/>
        </w:rPr>
        <w:t>erzählen</w:t>
      </w:r>
      <w:r w:rsidR="00A8327F">
        <w:rPr>
          <w:rFonts w:ascii="Source Sans Pro" w:hAnsi="Source Sans Pro"/>
          <w:color w:val="000000" w:themeColor="text1"/>
          <w:sz w:val="20"/>
          <w:szCs w:val="20"/>
        </w:rPr>
        <w:t>, Spiele</w:t>
      </w:r>
      <w:r w:rsidR="003B7E7D">
        <w:rPr>
          <w:rFonts w:ascii="Source Sans Pro" w:hAnsi="Source Sans Pro"/>
          <w:color w:val="000000" w:themeColor="text1"/>
          <w:sz w:val="20"/>
          <w:szCs w:val="20"/>
        </w:rPr>
        <w:t xml:space="preserve"> anleiten</w:t>
      </w:r>
      <w:r w:rsidR="00A8327F">
        <w:rPr>
          <w:rFonts w:ascii="Source Sans Pro" w:hAnsi="Source Sans Pro"/>
          <w:color w:val="000000" w:themeColor="text1"/>
          <w:sz w:val="20"/>
          <w:szCs w:val="20"/>
        </w:rPr>
        <w:t xml:space="preserve"> und Gespräche</w:t>
      </w:r>
      <w:r w:rsidR="003B7E7D">
        <w:rPr>
          <w:rFonts w:ascii="Source Sans Pro" w:hAnsi="Source Sans Pro"/>
          <w:color w:val="000000" w:themeColor="text1"/>
          <w:sz w:val="20"/>
          <w:szCs w:val="20"/>
        </w:rPr>
        <w:t xml:space="preserve"> führen</w:t>
      </w:r>
      <w:r w:rsidR="00A8327F">
        <w:rPr>
          <w:rFonts w:ascii="Source Sans Pro" w:hAnsi="Source Sans Pro"/>
          <w:color w:val="000000" w:themeColor="text1"/>
          <w:sz w:val="20"/>
          <w:szCs w:val="20"/>
        </w:rPr>
        <w:t>) geschult</w:t>
      </w:r>
      <w:r w:rsidR="00A813B4">
        <w:rPr>
          <w:rFonts w:ascii="Source Sans Pro" w:hAnsi="Source Sans Pro"/>
          <w:color w:val="000000" w:themeColor="text1"/>
          <w:sz w:val="20"/>
          <w:szCs w:val="20"/>
        </w:rPr>
        <w:t xml:space="preserve">. Die Prävention ist Teil unserer Grundhaltung und spielt bei allen Angeboten des Vereins eine entscheidende Rolle. </w:t>
      </w:r>
    </w:p>
    <w:p w14:paraId="255D04D4" w14:textId="0FF45692" w:rsidR="007546C0" w:rsidRDefault="007546C0" w:rsidP="009C050C">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Eine Grundlage hierfür sind </w:t>
      </w:r>
      <w:r w:rsidR="008C7CCE">
        <w:rPr>
          <w:rFonts w:ascii="Source Sans Pro" w:hAnsi="Source Sans Pro"/>
          <w:color w:val="000000" w:themeColor="text1"/>
          <w:sz w:val="20"/>
          <w:szCs w:val="20"/>
        </w:rPr>
        <w:t>zum Beispiel</w:t>
      </w:r>
      <w:r>
        <w:rPr>
          <w:rFonts w:ascii="Source Sans Pro" w:hAnsi="Source Sans Pro"/>
          <w:color w:val="000000" w:themeColor="text1"/>
          <w:sz w:val="20"/>
          <w:szCs w:val="20"/>
        </w:rPr>
        <w:t xml:space="preserve"> die „Mutmacher“, die die EKIR formuliert hat.</w:t>
      </w:r>
    </w:p>
    <w:p w14:paraId="596702FD" w14:textId="5D3AE504" w:rsidR="007546C0" w:rsidRPr="0084338C" w:rsidRDefault="0068004B" w:rsidP="009C050C">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Zur Prävention gehört es auch, ein „Nein“ von Teilnehmenden zu akzeptieren, </w:t>
      </w:r>
      <w:r w:rsidR="002054D4">
        <w:rPr>
          <w:rFonts w:ascii="Source Sans Pro" w:hAnsi="Source Sans Pro"/>
          <w:color w:val="000000" w:themeColor="text1"/>
          <w:sz w:val="20"/>
          <w:szCs w:val="20"/>
        </w:rPr>
        <w:t xml:space="preserve">einen Fokus auf die </w:t>
      </w:r>
      <w:r w:rsidR="00110572">
        <w:rPr>
          <w:rFonts w:ascii="Source Sans Pro" w:hAnsi="Source Sans Pro"/>
          <w:color w:val="000000" w:themeColor="text1"/>
          <w:sz w:val="20"/>
          <w:szCs w:val="20"/>
        </w:rPr>
        <w:t>freiwillige Teilnahme an Angeboten</w:t>
      </w:r>
      <w:r w:rsidR="002054D4">
        <w:rPr>
          <w:rFonts w:ascii="Source Sans Pro" w:hAnsi="Source Sans Pro"/>
          <w:color w:val="000000" w:themeColor="text1"/>
          <w:sz w:val="20"/>
          <w:szCs w:val="20"/>
        </w:rPr>
        <w:t xml:space="preserve"> zu legen</w:t>
      </w:r>
      <w:r w:rsidR="002D48DA">
        <w:rPr>
          <w:rFonts w:ascii="Source Sans Pro" w:hAnsi="Source Sans Pro"/>
          <w:color w:val="000000" w:themeColor="text1"/>
          <w:sz w:val="20"/>
          <w:szCs w:val="20"/>
        </w:rPr>
        <w:t xml:space="preserve"> und die Mitarbeitenden für die Wahrnehmung von eigenen und den Grenzen anderer zu sensibilisieren</w:t>
      </w:r>
      <w:r w:rsidR="00EF7D65">
        <w:rPr>
          <w:rFonts w:ascii="Source Sans Pro" w:hAnsi="Source Sans Pro"/>
          <w:color w:val="000000" w:themeColor="text1"/>
          <w:sz w:val="20"/>
          <w:szCs w:val="20"/>
        </w:rPr>
        <w:t>.</w:t>
      </w:r>
    </w:p>
    <w:p w14:paraId="2015ADB9" w14:textId="1AB07192" w:rsidR="008919DF" w:rsidRPr="0084338C" w:rsidRDefault="008919DF"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In Bezug auf das Kindeswohl bedeutet es</w:t>
      </w:r>
      <w:r>
        <w:rPr>
          <w:rFonts w:ascii="Source Sans Pro" w:hAnsi="Source Sans Pro"/>
          <w:color w:val="000000" w:themeColor="text1"/>
          <w:sz w:val="20"/>
          <w:szCs w:val="20"/>
        </w:rPr>
        <w:t>,</w:t>
      </w:r>
      <w:r w:rsidRPr="0084338C">
        <w:rPr>
          <w:rFonts w:ascii="Source Sans Pro" w:hAnsi="Source Sans Pro"/>
          <w:color w:val="000000" w:themeColor="text1"/>
          <w:sz w:val="20"/>
          <w:szCs w:val="20"/>
        </w:rPr>
        <w:t xml:space="preserve"> nicht nur Strukturen zu schaffen, in denen Kinder und Jugendliche sichere Räume vorfinden, sondern auch Kinder und Jugendliche selbst/ ihr Selbstbewusstsein zu stärken. </w:t>
      </w:r>
    </w:p>
    <w:p w14:paraId="7AB66261" w14:textId="77777777" w:rsidR="008919DF" w:rsidRPr="0084338C" w:rsidRDefault="008919DF"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Das kann über Spiele, Geschichten, Gespräche geschehen. Wichtig ist, dass es in allen Bereichen zu einer Grundhaltung im Umgang mit Kindern und Jugendlichen wird. </w:t>
      </w:r>
    </w:p>
    <w:p w14:paraId="5755C10B" w14:textId="18265BF6" w:rsidR="0015614D" w:rsidRDefault="0015614D" w:rsidP="009C050C">
      <w:pPr>
        <w:jc w:val="both"/>
      </w:pPr>
      <w:r>
        <w:br w:type="page"/>
      </w:r>
    </w:p>
    <w:p w14:paraId="416AE9AB" w14:textId="12477C56" w:rsidR="0071136D" w:rsidRDefault="00B243A9" w:rsidP="00CC0CB3">
      <w:pPr>
        <w:pStyle w:val="berschrift2"/>
      </w:pPr>
      <w:bookmarkStart w:id="10" w:name="_Toc166749999"/>
      <w:r>
        <w:lastRenderedPageBreak/>
        <w:t>3.6</w:t>
      </w:r>
      <w:r>
        <w:tab/>
      </w:r>
      <w:r w:rsidRPr="00973016">
        <w:t xml:space="preserve"> </w:t>
      </w:r>
      <w:r>
        <w:t>Sexualpädagogisches Konzept</w:t>
      </w:r>
      <w:bookmarkEnd w:id="10"/>
    </w:p>
    <w:p w14:paraId="64672CC0" w14:textId="77777777" w:rsidR="00754869" w:rsidRPr="00754869" w:rsidRDefault="00754869" w:rsidP="009C050C">
      <w:pPr>
        <w:spacing w:after="0" w:line="240" w:lineRule="auto"/>
        <w:jc w:val="both"/>
        <w:rPr>
          <w:rFonts w:ascii="Source Sans Pro" w:hAnsi="Source Sans Pro"/>
          <w:smallCaps/>
          <w:sz w:val="12"/>
          <w:szCs w:val="12"/>
          <w:u w:val="single"/>
        </w:rPr>
      </w:pPr>
    </w:p>
    <w:p w14:paraId="474E087F" w14:textId="74B7920D" w:rsidR="0071136D" w:rsidRPr="0084338C" w:rsidRDefault="0071136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Sexualität ist in allen Phasen menschlichen Lebens körperlich, seelisch und sozial wirksam. Sexualität ist in den verschiedenen Dimensionen (biologisch, normativ, gesellschaftlich) Bestandteil der menschlichen Identität.</w:t>
      </w:r>
    </w:p>
    <w:p w14:paraId="17A8BF57" w14:textId="77777777" w:rsidR="0071136D" w:rsidRPr="0084338C" w:rsidRDefault="0071136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Das heißt: </w:t>
      </w:r>
    </w:p>
    <w:p w14:paraId="3FC11FDB" w14:textId="77777777" w:rsidR="0071136D" w:rsidRPr="0084338C" w:rsidRDefault="0071136D" w:rsidP="009C050C">
      <w:pPr>
        <w:pStyle w:val="Listenabsatz"/>
        <w:numPr>
          <w:ilvl w:val="0"/>
          <w:numId w:val="2"/>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Sexualität ist ein Grundaspekt menschlichen Seins. </w:t>
      </w:r>
    </w:p>
    <w:p w14:paraId="6EEFF7B0" w14:textId="77777777" w:rsidR="0071136D" w:rsidRPr="0084338C" w:rsidRDefault="0071136D" w:rsidP="009C050C">
      <w:pPr>
        <w:pStyle w:val="Listenabsatz"/>
        <w:numPr>
          <w:ilvl w:val="0"/>
          <w:numId w:val="2"/>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Wo immer wir Menschen begegnen, haben wir es auch mit Sexualität zu tun. </w:t>
      </w:r>
    </w:p>
    <w:p w14:paraId="06FE00B2" w14:textId="77777777" w:rsidR="0071136D" w:rsidRPr="0084338C" w:rsidRDefault="0071136D" w:rsidP="009C050C">
      <w:pPr>
        <w:pStyle w:val="Listenabsatz"/>
        <w:numPr>
          <w:ilvl w:val="0"/>
          <w:numId w:val="2"/>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Sexualität ist – in ihrer ganzen Unterschiedlichkeit – einfach da. </w:t>
      </w:r>
    </w:p>
    <w:p w14:paraId="5D561F82" w14:textId="20EBA6D2" w:rsidR="0071136D" w:rsidRPr="0071136D" w:rsidRDefault="0071136D" w:rsidP="009C050C">
      <w:pPr>
        <w:pStyle w:val="Listenabsatz"/>
        <w:numPr>
          <w:ilvl w:val="0"/>
          <w:numId w:val="2"/>
        </w:numPr>
        <w:spacing w:beforeLines="60" w:before="144" w:afterLines="60" w:after="144" w:line="276"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Sexualität ist mehr als Geschlecht und Geschlechtsverkehr.</w:t>
      </w:r>
    </w:p>
    <w:p w14:paraId="73947E0C" w14:textId="76ACEAE0" w:rsidR="0071136D" w:rsidRPr="0084338C" w:rsidRDefault="0071136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Sexuelle Bildung im Sinne von Aufklärung ist eine „Erziehungsaufgabe“, über die die Personensorgeberechtigten zu entscheiden haben. (§9 SGB VIII)</w:t>
      </w:r>
    </w:p>
    <w:p w14:paraId="22B491D1" w14:textId="77777777" w:rsidR="0071136D" w:rsidRPr="0084338C" w:rsidRDefault="0071136D"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Das heißt:</w:t>
      </w:r>
    </w:p>
    <w:p w14:paraId="044AB15B" w14:textId="77777777" w:rsidR="0071136D" w:rsidRPr="00266EFA" w:rsidRDefault="0071136D" w:rsidP="00266EFA">
      <w:pPr>
        <w:pStyle w:val="Listenabsatz"/>
        <w:numPr>
          <w:ilvl w:val="0"/>
          <w:numId w:val="13"/>
        </w:numPr>
        <w:spacing w:beforeLines="60" w:before="144" w:afterLines="60" w:after="144" w:line="276" w:lineRule="auto"/>
        <w:jc w:val="both"/>
        <w:rPr>
          <w:rFonts w:ascii="Source Sans Pro" w:hAnsi="Source Sans Pro"/>
          <w:color w:val="000000" w:themeColor="text1"/>
          <w:sz w:val="20"/>
          <w:szCs w:val="20"/>
        </w:rPr>
      </w:pPr>
      <w:r w:rsidRPr="00266EFA">
        <w:rPr>
          <w:rFonts w:ascii="Source Sans Pro" w:hAnsi="Source Sans Pro"/>
          <w:color w:val="000000" w:themeColor="text1"/>
          <w:sz w:val="20"/>
          <w:szCs w:val="20"/>
        </w:rPr>
        <w:t>Angebote dürfen nicht dem (vermuteten) Willen der Personensorgeberechtigten widersprechen.</w:t>
      </w:r>
    </w:p>
    <w:p w14:paraId="4082ACE7" w14:textId="77777777" w:rsidR="0071136D" w:rsidRPr="00266EFA" w:rsidRDefault="0071136D" w:rsidP="00266EFA">
      <w:pPr>
        <w:pStyle w:val="Listenabsatz"/>
        <w:numPr>
          <w:ilvl w:val="0"/>
          <w:numId w:val="13"/>
        </w:numPr>
        <w:spacing w:beforeLines="60" w:before="144" w:afterLines="60" w:after="144" w:line="276" w:lineRule="auto"/>
        <w:jc w:val="both"/>
        <w:rPr>
          <w:rFonts w:ascii="Source Sans Pro" w:hAnsi="Source Sans Pro"/>
          <w:color w:val="000000" w:themeColor="text1"/>
          <w:sz w:val="20"/>
          <w:szCs w:val="20"/>
        </w:rPr>
      </w:pPr>
      <w:r w:rsidRPr="00266EFA">
        <w:rPr>
          <w:rFonts w:ascii="Source Sans Pro" w:hAnsi="Source Sans Pro"/>
          <w:color w:val="000000" w:themeColor="text1"/>
          <w:sz w:val="20"/>
          <w:szCs w:val="20"/>
        </w:rPr>
        <w:t>Die Teilnahme an solchen Angeboten muss freiwillig sein.</w:t>
      </w:r>
    </w:p>
    <w:p w14:paraId="702FE046" w14:textId="77777777" w:rsidR="0071136D" w:rsidRPr="00266EFA" w:rsidRDefault="0071136D" w:rsidP="00266EFA">
      <w:pPr>
        <w:pStyle w:val="Listenabsatz"/>
        <w:numPr>
          <w:ilvl w:val="0"/>
          <w:numId w:val="13"/>
        </w:numPr>
        <w:spacing w:beforeLines="60" w:before="144" w:afterLines="60" w:after="144" w:line="276" w:lineRule="auto"/>
        <w:jc w:val="both"/>
        <w:rPr>
          <w:rFonts w:ascii="Source Sans Pro" w:hAnsi="Source Sans Pro"/>
          <w:color w:val="000000" w:themeColor="text1"/>
          <w:sz w:val="20"/>
          <w:szCs w:val="20"/>
        </w:rPr>
      </w:pPr>
      <w:r w:rsidRPr="00266EFA">
        <w:rPr>
          <w:rFonts w:ascii="Source Sans Pro" w:hAnsi="Source Sans Pro"/>
          <w:color w:val="000000" w:themeColor="text1"/>
          <w:sz w:val="20"/>
          <w:szCs w:val="20"/>
        </w:rPr>
        <w:t>Inhalte dürfen nicht unter den Verdacht fallen, „Vorschub zu leisten“ (sexuelle Kontakte zu begünstigen oder ermöglichen)</w:t>
      </w:r>
    </w:p>
    <w:p w14:paraId="683BB4C9" w14:textId="6014A437" w:rsidR="00912F5D" w:rsidRDefault="00912F5D" w:rsidP="009C050C">
      <w:pPr>
        <w:spacing w:beforeLines="60" w:before="144" w:afterLines="60" w:after="144" w:line="276" w:lineRule="auto"/>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Der Bereich der </w:t>
      </w:r>
      <w:r w:rsidR="00844E8D">
        <w:rPr>
          <w:rFonts w:ascii="Source Sans Pro" w:hAnsi="Source Sans Pro"/>
          <w:color w:val="000000" w:themeColor="text1"/>
          <w:sz w:val="20"/>
          <w:szCs w:val="20"/>
        </w:rPr>
        <w:t xml:space="preserve">sexuellen </w:t>
      </w:r>
      <w:r w:rsidR="006521E5">
        <w:rPr>
          <w:rFonts w:ascii="Source Sans Pro" w:hAnsi="Source Sans Pro"/>
          <w:color w:val="000000" w:themeColor="text1"/>
          <w:sz w:val="20"/>
          <w:szCs w:val="20"/>
        </w:rPr>
        <w:t xml:space="preserve">Bildung ist in unserem sexualpädagogischen </w:t>
      </w:r>
      <w:r w:rsidR="00AC31DA">
        <w:rPr>
          <w:rFonts w:ascii="Source Sans Pro" w:hAnsi="Source Sans Pro"/>
          <w:color w:val="000000" w:themeColor="text1"/>
          <w:sz w:val="20"/>
          <w:szCs w:val="20"/>
        </w:rPr>
        <w:t xml:space="preserve">Konzept </w:t>
      </w:r>
      <w:r w:rsidR="00A94C94">
        <w:rPr>
          <w:rFonts w:ascii="Source Sans Pro" w:hAnsi="Source Sans Pro"/>
          <w:color w:val="000000" w:themeColor="text1"/>
          <w:sz w:val="20"/>
          <w:szCs w:val="20"/>
        </w:rPr>
        <w:t>verankert.</w:t>
      </w:r>
    </w:p>
    <w:p w14:paraId="6F5D08D0" w14:textId="78F0EC6C" w:rsidR="009771C3" w:rsidRPr="009771C3" w:rsidRDefault="009771C3" w:rsidP="009C050C">
      <w:pPr>
        <w:spacing w:beforeLines="60" w:before="144" w:afterLines="60" w:after="144" w:line="276" w:lineRule="auto"/>
        <w:jc w:val="both"/>
        <w:rPr>
          <w:rFonts w:ascii="Source Sans Pro" w:hAnsi="Source Sans Pro"/>
          <w:i/>
          <w:iCs/>
          <w:color w:val="000000" w:themeColor="text1"/>
          <w:sz w:val="20"/>
          <w:szCs w:val="20"/>
          <w:highlight w:val="yellow"/>
        </w:rPr>
      </w:pPr>
      <w:r w:rsidRPr="009771C3">
        <w:rPr>
          <w:rFonts w:ascii="Source Sans Pro" w:hAnsi="Source Sans Pro"/>
          <w:i/>
          <w:iCs/>
          <w:color w:val="000000" w:themeColor="text1"/>
          <w:sz w:val="20"/>
          <w:szCs w:val="20"/>
          <w:highlight w:val="yellow"/>
        </w:rPr>
        <w:t>Eigenes sexualpädagogisches Konzept. Als Beispiel und Orientierung hier das Konzept des CVJM-Westbund e.V.</w:t>
      </w:r>
    </w:p>
    <w:p w14:paraId="3439FB43" w14:textId="46B6D6D8"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Diese Konzeption gilt für alle Angebote in Trägerschaft des CVJM-Westbund e.V. Ziel ist, dass alle dort ehren-, neben- und hauptberuflich Tätigen das vorliegende Konzept als Basis ihrer Arbeit anerkennen und umsetzen. Wenn von „wir“ geschrieben wird, sind damit diese Mitarbeitenden gemeint.</w:t>
      </w:r>
    </w:p>
    <w:p w14:paraId="2F690984"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u w:val="single"/>
        </w:rPr>
      </w:pPr>
      <w:r w:rsidRPr="00AC31DA">
        <w:rPr>
          <w:rFonts w:ascii="Source Sans Pro" w:hAnsi="Source Sans Pro"/>
          <w:color w:val="000000" w:themeColor="text1"/>
          <w:sz w:val="20"/>
          <w:szCs w:val="20"/>
          <w:highlight w:val="yellow"/>
          <w:u w:val="single"/>
        </w:rPr>
        <w:t>Warum eine sexualpädagogische Konzeption?</w:t>
      </w:r>
    </w:p>
    <w:p w14:paraId="6B9ECE10" w14:textId="77777777" w:rsidR="00AC31DA" w:rsidRPr="00AC31DA" w:rsidRDefault="00AC31DA" w:rsidP="009C050C">
      <w:pPr>
        <w:spacing w:beforeLines="60" w:before="144" w:afterLines="60" w:after="144" w:line="276" w:lineRule="auto"/>
        <w:jc w:val="both"/>
        <w:rPr>
          <w:rFonts w:ascii="Source Sans Pro" w:hAnsi="Source Sans Pro"/>
          <w:i/>
          <w:iCs/>
          <w:color w:val="000000" w:themeColor="text1"/>
          <w:sz w:val="20"/>
          <w:szCs w:val="20"/>
          <w:highlight w:val="yellow"/>
        </w:rPr>
      </w:pPr>
      <w:r w:rsidRPr="00AC31DA">
        <w:rPr>
          <w:rFonts w:ascii="Source Sans Pro" w:hAnsi="Source Sans Pro"/>
          <w:color w:val="000000" w:themeColor="text1"/>
          <w:sz w:val="20"/>
          <w:szCs w:val="20"/>
          <w:highlight w:val="yellow"/>
        </w:rPr>
        <w:t>Der CVJM leistet als freier Träger der Jugendhilfe einen Beitrag zu den gesetzlich verankerten Aufgaben der Jugendarbeit, deren Ziel es unter anderem ist, junge Menschen zur Selbstbestimmung zu befähigen.</w:t>
      </w:r>
      <w:r w:rsidRPr="00AC31DA">
        <w:rPr>
          <w:rStyle w:val="Funotenzeichen"/>
          <w:rFonts w:ascii="Source Sans Pro" w:hAnsi="Source Sans Pro"/>
          <w:color w:val="000000" w:themeColor="text1"/>
          <w:sz w:val="20"/>
          <w:szCs w:val="20"/>
          <w:highlight w:val="yellow"/>
        </w:rPr>
        <w:footnoteReference w:id="3"/>
      </w:r>
      <w:r w:rsidRPr="00AC31DA">
        <w:rPr>
          <w:rFonts w:ascii="Source Sans Pro" w:hAnsi="Source Sans Pro"/>
          <w:color w:val="000000" w:themeColor="text1"/>
          <w:sz w:val="20"/>
          <w:szCs w:val="20"/>
          <w:highlight w:val="yellow"/>
        </w:rPr>
        <w:t xml:space="preserve"> </w:t>
      </w:r>
    </w:p>
    <w:p w14:paraId="46543618"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Selbstbestimmt leben zu können, ist wichtigster Aspekt eines Lebens, das der unantastbaren Würde des Menschen, die wir in seiner Gottesebenbildlichkeit verankert sehen, Rechnung trägt. Diese Würde zu schützen ist unsere Pflicht und gilt für alle Menschen unabhängig von körperlicher und psychischer Beeinträchtigung, Alter, ethnischer Herkunft und Nationalität, Geschlecht, sexueller Orientierung und Identität, Religion und Weltanschauung und sozio-ökonomischem Status.</w:t>
      </w:r>
      <w:r w:rsidRPr="00AC31DA">
        <w:rPr>
          <w:rFonts w:ascii="Source Sans Pro" w:hAnsi="Source Sans Pro"/>
          <w:color w:val="000000" w:themeColor="text1"/>
          <w:sz w:val="20"/>
          <w:szCs w:val="20"/>
          <w:highlight w:val="yellow"/>
          <w:vertAlign w:val="superscript"/>
        </w:rPr>
        <w:footnoteReference w:id="4"/>
      </w:r>
    </w:p>
    <w:p w14:paraId="27AC2158"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Bezugnehmend auf die Selbstverpflichtung des CVJM verpflichten sich Mitarbeitende, die Persönlichkeit, die Entwicklung einer geschlechtsspezifischen Identität und die Fähigkeit zur Selbstbestimmung zu stärken und zu fördern. Sie tragen dazu bei, ein sicheres und ermutigendes Umfeld insbesondere für Kinder und Jugendliche, sowie alle anderen Teilnehmenden zu gestalten. Sie pflegen einen wertschätzenden und respektvollen Umgang mit anderen. Sie tabuisieren und tolerieren Gewalt nicht, sondern beziehen aktiv Stellung und greifen ein gegen diskriminierendes, gewalttätiges, rassistisches, sexistisches Verhalten und alle Arten von Gewalt.</w:t>
      </w:r>
      <w:r w:rsidRPr="00AC31DA">
        <w:rPr>
          <w:rStyle w:val="Funotenzeichen"/>
          <w:rFonts w:ascii="Source Sans Pro" w:hAnsi="Source Sans Pro"/>
          <w:color w:val="000000" w:themeColor="text1"/>
          <w:sz w:val="20"/>
          <w:szCs w:val="20"/>
          <w:highlight w:val="yellow"/>
        </w:rPr>
        <w:footnoteReference w:id="5"/>
      </w:r>
    </w:p>
    <w:p w14:paraId="2774C7A9" w14:textId="0C03065C"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lastRenderedPageBreak/>
        <w:t xml:space="preserve">Die Sicherheit der uns anvertrauten Menschen, den Schutzbefohlenen im Sinne des § 225 StGB, zu gewährleisten, ist Grundlage aller Angebote und um dieses Ziel zu erreichen, ist eine sexualpädagogische Konzeption als Teil des Gewaltschutzkonzeptes nötig und sinnvoll. </w:t>
      </w:r>
    </w:p>
    <w:p w14:paraId="461C73D0"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u w:val="single"/>
        </w:rPr>
      </w:pPr>
      <w:r w:rsidRPr="00AC31DA">
        <w:rPr>
          <w:rFonts w:ascii="Source Sans Pro" w:hAnsi="Source Sans Pro"/>
          <w:color w:val="000000" w:themeColor="text1"/>
          <w:sz w:val="20"/>
          <w:szCs w:val="20"/>
          <w:highlight w:val="yellow"/>
          <w:u w:val="single"/>
        </w:rPr>
        <w:t>Unser Verständnis von Sexualität</w:t>
      </w:r>
    </w:p>
    <w:p w14:paraId="4C93CF19"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 xml:space="preserve">Sexualität ist eine durch die Schöpfung Gottes gegebene, positive Lebenskraft, die Menschen von Geburt an begleitet. Sie spielt in vielen biblischen Büchern eine Rolle, manchmal ganz offensichtlich wie beispielsweise in den </w:t>
      </w:r>
      <w:proofErr w:type="spellStart"/>
      <w:r w:rsidRPr="00AC31DA">
        <w:rPr>
          <w:rFonts w:ascii="Source Sans Pro" w:hAnsi="Source Sans Pro"/>
          <w:color w:val="000000" w:themeColor="text1"/>
          <w:sz w:val="20"/>
          <w:szCs w:val="20"/>
          <w:highlight w:val="yellow"/>
        </w:rPr>
        <w:t>Vätererzählungen</w:t>
      </w:r>
      <w:proofErr w:type="spellEnd"/>
      <w:r w:rsidRPr="00AC31DA">
        <w:rPr>
          <w:rStyle w:val="Funotenzeichen"/>
          <w:rFonts w:ascii="Source Sans Pro" w:hAnsi="Source Sans Pro"/>
          <w:color w:val="000000" w:themeColor="text1"/>
          <w:sz w:val="20"/>
          <w:szCs w:val="20"/>
          <w:highlight w:val="yellow"/>
        </w:rPr>
        <w:footnoteReference w:id="6"/>
      </w:r>
      <w:r w:rsidRPr="00AC31DA">
        <w:rPr>
          <w:rFonts w:ascii="Source Sans Pro" w:hAnsi="Source Sans Pro"/>
          <w:color w:val="000000" w:themeColor="text1"/>
          <w:sz w:val="20"/>
          <w:szCs w:val="20"/>
          <w:highlight w:val="yellow"/>
        </w:rPr>
        <w:t>, manchmal indirekt wie z. B. in den Stammbäumen, die sich in ganz unterschiedlichen Büchern finden. Die Weitergabe des von Gott geschaffenen Lebens als Schöpfungsauftrag</w:t>
      </w:r>
      <w:r w:rsidRPr="00AC31DA">
        <w:rPr>
          <w:rStyle w:val="Funotenzeichen"/>
          <w:rFonts w:ascii="Source Sans Pro" w:hAnsi="Source Sans Pro"/>
          <w:color w:val="000000" w:themeColor="text1"/>
          <w:sz w:val="20"/>
          <w:szCs w:val="20"/>
          <w:highlight w:val="yellow"/>
        </w:rPr>
        <w:footnoteReference w:id="7"/>
      </w:r>
      <w:r w:rsidRPr="00AC31DA">
        <w:rPr>
          <w:rFonts w:ascii="Source Sans Pro" w:hAnsi="Source Sans Pro"/>
          <w:color w:val="000000" w:themeColor="text1"/>
          <w:sz w:val="20"/>
          <w:szCs w:val="20"/>
          <w:highlight w:val="yellow"/>
        </w:rPr>
        <w:t xml:space="preserve"> spielt dabei ebenso eine Rolle wie die Wertschätzung von Zärtlichkeit und Liebe, wie sie zum Beispiel im Hohelied der Liebe deutlich wird. </w:t>
      </w:r>
    </w:p>
    <w:p w14:paraId="5D7CD86F"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Sexualität ist daher als zentraler Aspekt in allen Phasen des menschlichen Lebens, von Geburt bis ins Alter, körperlich, seelisch und sozial wirksam ist. Sexualität schließt dabei das biologische Geschlecht, die geschlechtliche Identität, die Geschlechterrolle (Gender), sexuelle Orientierung, Lust, Erotik, Intimität und die Fortpflanzung ein.</w:t>
      </w:r>
      <w:r w:rsidRPr="00AC31DA">
        <w:rPr>
          <w:rFonts w:ascii="Source Sans Pro" w:hAnsi="Source Sans Pro"/>
          <w:color w:val="000000" w:themeColor="text1"/>
          <w:sz w:val="20"/>
          <w:szCs w:val="20"/>
          <w:highlight w:val="yellow"/>
          <w:vertAlign w:val="superscript"/>
        </w:rPr>
        <w:footnoteReference w:id="8"/>
      </w:r>
    </w:p>
    <w:p w14:paraId="1987F8D0"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eastAsia="Calibri" w:hAnsi="Source Sans Pro" w:cs="Calibri"/>
          <w:color w:val="000000" w:themeColor="text1"/>
          <w:sz w:val="20"/>
          <w:szCs w:val="20"/>
          <w:highlight w:val="yellow"/>
        </w:rPr>
        <w:t xml:space="preserve">Die </w:t>
      </w:r>
      <w:r w:rsidRPr="00AC31DA">
        <w:rPr>
          <w:rFonts w:ascii="Source Sans Pro" w:hAnsi="Source Sans Pro"/>
          <w:color w:val="000000" w:themeColor="text1"/>
          <w:sz w:val="20"/>
          <w:szCs w:val="20"/>
          <w:highlight w:val="yellow"/>
        </w:rPr>
        <w:t>Empfindungen und Grenzen jedes einzelnen in Bezug auf das Erleben und Fühlen von, sowie das Reden über Sexualität sind individuell verschieden. Sexualität wird mit einer Vielfalt an Gefühlen in Verbindung gebracht; Positive Emotionen wie Lust, Geborgenheit, Nähe, Befriedigung aber auch negative wie Scham, Schuld, Machtausübung oder Aggression.</w:t>
      </w:r>
    </w:p>
    <w:p w14:paraId="1060F8EA" w14:textId="77777777" w:rsidR="00AC31DA" w:rsidRPr="00AC31DA" w:rsidRDefault="00AC31DA" w:rsidP="009C050C">
      <w:pPr>
        <w:spacing w:beforeLines="60" w:before="144" w:afterLines="60" w:after="144" w:line="276" w:lineRule="auto"/>
        <w:jc w:val="both"/>
        <w:rPr>
          <w:rFonts w:ascii="Source Sans Pro" w:eastAsia="Calibri" w:hAnsi="Source Sans Pro" w:cs="Calibri"/>
          <w:color w:val="000000" w:themeColor="text1"/>
          <w:sz w:val="20"/>
          <w:szCs w:val="20"/>
          <w:highlight w:val="yellow"/>
        </w:rPr>
      </w:pPr>
      <w:r w:rsidRPr="00AC31DA">
        <w:rPr>
          <w:rFonts w:ascii="Source Sans Pro" w:hAnsi="Source Sans Pro"/>
          <w:color w:val="000000" w:themeColor="text1"/>
          <w:sz w:val="20"/>
          <w:szCs w:val="20"/>
          <w:highlight w:val="yellow"/>
        </w:rPr>
        <w:t xml:space="preserve">Ebenso unterscheidet sich </w:t>
      </w:r>
      <w:r w:rsidRPr="00AC31DA">
        <w:rPr>
          <w:rFonts w:ascii="Source Sans Pro" w:eastAsia="Calibri" w:hAnsi="Source Sans Pro" w:cs="Calibri"/>
          <w:color w:val="000000" w:themeColor="text1"/>
          <w:sz w:val="20"/>
          <w:szCs w:val="20"/>
          <w:highlight w:val="yellow"/>
        </w:rPr>
        <w:t>kindliche Sexualität grundlegend von der Sexualität Erwachsener. Die Sexualität von Kindern ist auf sinnlich-neugierige Erfahrungen des gesamten Körpers ausgerichtet. „Sexualität“ wird vom Kind nicht bewusst als sexuelles Handeln oder Begehren wahrgenommen.</w:t>
      </w:r>
    </w:p>
    <w:p w14:paraId="7339E912"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 xml:space="preserve">Die Themen Körper, Beziehung und Sexualität sowie damit einhergehende, bestehende Wahrnehmungs-, Normierungs- und Deutungsmuster sind komplex. Sie werden sowohl von der individuellen Sozialisation als auch von der gesellschaftlichen Prägung eines Menschen mitbestimmt. Zwar hat Sexualität einen nicht vernachlässigbaren biologischen Anteil, jedoch wird sie vor allem stark durch gesamtgesellschaftliche Normen, Moral- und Wertvorstellungen geprägt. </w:t>
      </w:r>
    </w:p>
    <w:p w14:paraId="50C3B404" w14:textId="6C478E4A"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u w:val="single"/>
        </w:rPr>
      </w:pPr>
      <w:r w:rsidRPr="00AC31DA">
        <w:rPr>
          <w:rFonts w:ascii="Source Sans Pro" w:hAnsi="Source Sans Pro"/>
          <w:color w:val="000000" w:themeColor="text1"/>
          <w:sz w:val="20"/>
          <w:szCs w:val="20"/>
          <w:highlight w:val="yellow"/>
        </w:rPr>
        <w:t>Wir wollen offen gegenüber Menschen verschiedener sexueller Orientierungen und geschlechtlicher Identitäten sein, daher tragen wir Sorge dafür, dass der CVJM zu einem sicheren Ort wird, in dem niemand Diskriminierung befürchten muss.</w:t>
      </w:r>
    </w:p>
    <w:p w14:paraId="7EDDCBD3"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u w:val="single"/>
        </w:rPr>
      </w:pPr>
      <w:r w:rsidRPr="00AC31DA">
        <w:rPr>
          <w:rFonts w:ascii="Source Sans Pro" w:hAnsi="Source Sans Pro"/>
          <w:color w:val="000000" w:themeColor="text1"/>
          <w:sz w:val="20"/>
          <w:szCs w:val="20"/>
          <w:highlight w:val="yellow"/>
          <w:u w:val="single"/>
        </w:rPr>
        <w:t>Sexuelle Bildung</w:t>
      </w:r>
    </w:p>
    <w:p w14:paraId="1DE15DB5"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eastAsia="Calibri" w:hAnsi="Source Sans Pro" w:cs="Calibri"/>
          <w:color w:val="000000" w:themeColor="text1"/>
          <w:sz w:val="20"/>
          <w:szCs w:val="20"/>
          <w:highlight w:val="yellow"/>
        </w:rPr>
        <w:t>Der</w:t>
      </w:r>
      <w:r w:rsidRPr="00AC31DA">
        <w:rPr>
          <w:rFonts w:ascii="Source Sans Pro" w:hAnsi="Source Sans Pro"/>
          <w:color w:val="000000" w:themeColor="text1"/>
          <w:sz w:val="20"/>
          <w:szCs w:val="20"/>
          <w:highlight w:val="yellow"/>
        </w:rPr>
        <w:t xml:space="preserve"> Bildungsauftrag des CVJM beinhaltet auch Aspekte der sexuellen Bildung. Sprachfähig über Sexualität zu sein, ist elementarer Bestandteil des Schutzes vor sexualisierter Gewalt. Menschen – insbesondere Kinder, Jugendliche und volljährige Schutzbefohlene - brauchen Begriffe, um ihr Recht auf Selbstbestimmung durchsetzen und über Grenzverletzungen berichten zu können. Deshalb darf Sexualität kein Tabuthema sein.</w:t>
      </w:r>
    </w:p>
    <w:p w14:paraId="69D4AC90"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 xml:space="preserve">Grundlegend ist, dass wir als Mitarbeitende gesprächsbereit und sprachfähig sind, es aber immer die freie Entscheidung des Gegenübers bleibt, ob das Gespräch gesucht wird. </w:t>
      </w:r>
      <w:r w:rsidRPr="00AC31DA">
        <w:rPr>
          <w:rFonts w:ascii="Source Sans Pro" w:eastAsia="Source Sans Pro" w:hAnsi="Source Sans Pro" w:cs="Source Sans Pro"/>
          <w:color w:val="000000" w:themeColor="text1"/>
          <w:sz w:val="20"/>
          <w:szCs w:val="20"/>
          <w:highlight w:val="yellow"/>
        </w:rPr>
        <w:t xml:space="preserve">Um sexualpädagogischen Situationen und Fragestellungen im sehr unterschiedlichen CVJM Alltag selbstwirksam und souverän zu begegnen, sind der Erwerb und die regelmäßige Vertiefung von Fachwissen bei allen Mitarbeitenden nötig. Daraus kann eine individuelle Selbstwirksamkeit entstehen, die es ermöglicht, das eigene Verhalten und das Erleben anderer in sexualpädagogischen Situationen angemessen zu erklären und beeinflussen zu können. </w:t>
      </w:r>
      <w:r w:rsidRPr="00AC31DA">
        <w:rPr>
          <w:rFonts w:ascii="Source Sans Pro" w:hAnsi="Source Sans Pro"/>
          <w:color w:val="000000" w:themeColor="text1"/>
          <w:sz w:val="20"/>
          <w:szCs w:val="20"/>
          <w:highlight w:val="yellow"/>
        </w:rPr>
        <w:t xml:space="preserve">Es ermöglicht </w:t>
      </w:r>
      <w:r w:rsidRPr="00AC31DA">
        <w:rPr>
          <w:rFonts w:ascii="Source Sans Pro" w:hAnsi="Source Sans Pro"/>
          <w:color w:val="000000" w:themeColor="text1"/>
          <w:sz w:val="20"/>
          <w:szCs w:val="20"/>
          <w:highlight w:val="yellow"/>
        </w:rPr>
        <w:lastRenderedPageBreak/>
        <w:t xml:space="preserve">außerdem, Menschen, die uns begegnen, in Bezug auf sexuelle oder partnerschaftliche Lernprozesse fachkundig mit Informationen, Beratung und Raum zum Fragen helfen zu können. </w:t>
      </w:r>
    </w:p>
    <w:p w14:paraId="1EECF8EA"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 xml:space="preserve">Ziel sexueller Bildung ist die Befähigung zur Selbstbestimmung und die Stärkung der Persönlichkeitsentwicklung. In der Vielfalt dessen, was das konkret bedeuten kann, hat sexuelle Bildung folgende Ziele: </w:t>
      </w:r>
    </w:p>
    <w:p w14:paraId="0415F25E" w14:textId="77777777" w:rsidR="00AC31DA" w:rsidRPr="00AC31DA" w:rsidRDefault="00AC31DA" w:rsidP="009C050C">
      <w:pPr>
        <w:numPr>
          <w:ilvl w:val="0"/>
          <w:numId w:val="6"/>
        </w:numPr>
        <w:spacing w:beforeLines="60" w:before="144" w:afterLines="60" w:after="144" w:line="240"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den eigenen Körper akzeptieren, die eigenen Grenzen und Möglichkeiten erleben</w:t>
      </w:r>
    </w:p>
    <w:p w14:paraId="58FFACF4" w14:textId="77777777" w:rsidR="00AC31DA" w:rsidRPr="00AC31DA" w:rsidRDefault="00AC31DA" w:rsidP="009C050C">
      <w:pPr>
        <w:numPr>
          <w:ilvl w:val="0"/>
          <w:numId w:val="6"/>
        </w:numPr>
        <w:spacing w:beforeLines="60" w:before="144" w:afterLines="60" w:after="144" w:line="240"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Beziehungen/ Partnerschaften zu leben</w:t>
      </w:r>
    </w:p>
    <w:p w14:paraId="639AFE4E" w14:textId="77777777" w:rsidR="00AC31DA" w:rsidRPr="00AC31DA" w:rsidRDefault="00AC31DA" w:rsidP="009C050C">
      <w:pPr>
        <w:numPr>
          <w:ilvl w:val="0"/>
          <w:numId w:val="6"/>
        </w:numPr>
        <w:spacing w:beforeLines="60" w:before="144" w:afterLines="60" w:after="144" w:line="240"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eine eigene (sexuelle) Identität entwickeln und das Recht darauf einzufordern</w:t>
      </w:r>
    </w:p>
    <w:p w14:paraId="4C1AE53B" w14:textId="77777777" w:rsidR="00AC31DA" w:rsidRPr="00AC31DA" w:rsidRDefault="00AC31DA" w:rsidP="009C050C">
      <w:pPr>
        <w:numPr>
          <w:ilvl w:val="0"/>
          <w:numId w:val="6"/>
        </w:numPr>
        <w:spacing w:beforeLines="60" w:before="144" w:afterLines="60" w:after="144" w:line="240"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die Unterschiedlichkeit der Menschen in Bezug auf verschiedenen Lebensweisen anzuerkennen</w:t>
      </w:r>
    </w:p>
    <w:p w14:paraId="3ED8DBAE" w14:textId="77777777" w:rsidR="00AC31DA" w:rsidRPr="00AC31DA" w:rsidRDefault="00AC31DA" w:rsidP="009C050C">
      <w:pPr>
        <w:numPr>
          <w:ilvl w:val="0"/>
          <w:numId w:val="6"/>
        </w:numPr>
        <w:spacing w:beforeLines="60" w:before="144" w:afterLines="60" w:after="144" w:line="240"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ein gleichberechtigtes Verhältnis der verschiedenen Geschlechter anzustreben und zu pflegen</w:t>
      </w:r>
    </w:p>
    <w:p w14:paraId="2070747C" w14:textId="77777777" w:rsidR="00AC31DA" w:rsidRPr="00AC31DA" w:rsidRDefault="00AC31DA" w:rsidP="009C050C">
      <w:pPr>
        <w:numPr>
          <w:ilvl w:val="0"/>
          <w:numId w:val="6"/>
        </w:numPr>
        <w:spacing w:beforeLines="60" w:before="144" w:afterLines="60" w:after="144" w:line="240"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einen angst- und aggressionsfreien Umgang mit Menschen, die sich der LGBTQAI+</w:t>
      </w:r>
      <w:r w:rsidRPr="00AC31DA">
        <w:rPr>
          <w:rStyle w:val="Funotenzeichen"/>
          <w:rFonts w:ascii="Source Sans Pro" w:hAnsi="Source Sans Pro"/>
          <w:color w:val="000000" w:themeColor="text1"/>
          <w:sz w:val="20"/>
          <w:szCs w:val="20"/>
          <w:highlight w:val="yellow"/>
        </w:rPr>
        <w:footnoteReference w:id="9"/>
      </w:r>
      <w:r w:rsidRPr="00AC31DA">
        <w:rPr>
          <w:rFonts w:ascii="Source Sans Pro" w:hAnsi="Source Sans Pro"/>
          <w:color w:val="000000" w:themeColor="text1"/>
          <w:sz w:val="20"/>
          <w:szCs w:val="20"/>
          <w:highlight w:val="yellow"/>
        </w:rPr>
        <w:t xml:space="preserve"> Community zugehörig fühlen, zu finden </w:t>
      </w:r>
    </w:p>
    <w:p w14:paraId="15317D76" w14:textId="77777777" w:rsidR="00AC31DA" w:rsidRPr="00AC31DA" w:rsidRDefault="00AC31DA" w:rsidP="009C050C">
      <w:pPr>
        <w:numPr>
          <w:ilvl w:val="0"/>
          <w:numId w:val="6"/>
        </w:numPr>
        <w:spacing w:beforeLines="60" w:before="144" w:afterLines="60" w:after="144" w:line="240"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einen reflektierten Umgang mit der Darstellung von Sexualität und Geschlechterrollen in den Medien / der Öffentlichkeit zu finden</w:t>
      </w:r>
    </w:p>
    <w:p w14:paraId="26A6C520"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u w:val="single"/>
        </w:rPr>
      </w:pPr>
      <w:r w:rsidRPr="00AC31DA">
        <w:rPr>
          <w:rFonts w:ascii="Source Sans Pro" w:hAnsi="Source Sans Pro"/>
          <w:color w:val="000000" w:themeColor="text1"/>
          <w:sz w:val="20"/>
          <w:szCs w:val="20"/>
          <w:highlight w:val="yellow"/>
          <w:u w:val="single"/>
        </w:rPr>
        <w:t>Umsetzung</w:t>
      </w:r>
    </w:p>
    <w:p w14:paraId="66E52B5F" w14:textId="77777777" w:rsidR="00AC31DA" w:rsidRPr="00AC31DA" w:rsidRDefault="00AC31DA" w:rsidP="009C050C">
      <w:pPr>
        <w:spacing w:beforeLines="60" w:before="144" w:afterLines="60" w:after="144" w:line="276" w:lineRule="auto"/>
        <w:jc w:val="both"/>
        <w:rPr>
          <w:rFonts w:ascii="Source Sans Pro" w:eastAsia="Calibri" w:hAnsi="Source Sans Pro" w:cs="Calibri"/>
          <w:color w:val="000000" w:themeColor="text1"/>
          <w:sz w:val="20"/>
          <w:szCs w:val="20"/>
          <w:highlight w:val="yellow"/>
        </w:rPr>
      </w:pPr>
      <w:r w:rsidRPr="00AC31DA">
        <w:rPr>
          <w:rFonts w:ascii="Source Sans Pro" w:eastAsia="Calibri" w:hAnsi="Source Sans Pro" w:cs="Calibri"/>
          <w:color w:val="000000" w:themeColor="text1"/>
          <w:sz w:val="20"/>
          <w:szCs w:val="20"/>
          <w:highlight w:val="yellow"/>
        </w:rPr>
        <w:t xml:space="preserve">Uns ist bewusst, dass im CVJM eine Vielfalt an Glaubensprägungen, Meinungen, Deutungsmuster zusammenkommen. Wir fördern und fordern eine konstruktive Gesprächskultur in gegenseitiger Wertschätzung. </w:t>
      </w:r>
    </w:p>
    <w:p w14:paraId="00BDD80C" w14:textId="77777777" w:rsidR="00AC31DA" w:rsidRPr="00AC31DA" w:rsidRDefault="00AC31DA" w:rsidP="009C050C">
      <w:pPr>
        <w:spacing w:beforeLines="60" w:before="144" w:afterLines="60" w:after="144" w:line="276" w:lineRule="auto"/>
        <w:jc w:val="both"/>
        <w:rPr>
          <w:rFonts w:ascii="Source Sans Pro" w:eastAsia="Calibri" w:hAnsi="Source Sans Pro" w:cs="Calibri"/>
          <w:color w:val="000000" w:themeColor="text1"/>
          <w:sz w:val="20"/>
          <w:szCs w:val="20"/>
          <w:highlight w:val="yellow"/>
        </w:rPr>
      </w:pPr>
      <w:r w:rsidRPr="00AC31DA">
        <w:rPr>
          <w:rFonts w:ascii="Source Sans Pro" w:eastAsia="Calibri" w:hAnsi="Source Sans Pro" w:cs="Calibri"/>
          <w:color w:val="000000" w:themeColor="text1"/>
          <w:sz w:val="20"/>
          <w:szCs w:val="20"/>
          <w:highlight w:val="yellow"/>
        </w:rPr>
        <w:t xml:space="preserve">Im Rahmen der Freizeitarbeit setzen sich die </w:t>
      </w:r>
      <w:proofErr w:type="spellStart"/>
      <w:r w:rsidRPr="00AC31DA">
        <w:rPr>
          <w:rFonts w:ascii="Source Sans Pro" w:eastAsia="Calibri" w:hAnsi="Source Sans Pro" w:cs="Calibri"/>
          <w:color w:val="000000" w:themeColor="text1"/>
          <w:sz w:val="20"/>
          <w:szCs w:val="20"/>
          <w:highlight w:val="yellow"/>
        </w:rPr>
        <w:t>Mitarbeitendenteams</w:t>
      </w:r>
      <w:proofErr w:type="spellEnd"/>
      <w:r w:rsidRPr="00AC31DA">
        <w:rPr>
          <w:rFonts w:ascii="Source Sans Pro" w:eastAsia="Calibri" w:hAnsi="Source Sans Pro" w:cs="Calibri"/>
          <w:color w:val="000000" w:themeColor="text1"/>
          <w:sz w:val="20"/>
          <w:szCs w:val="20"/>
          <w:highlight w:val="yellow"/>
        </w:rPr>
        <w:t xml:space="preserve"> im Vorfeld und bei Bedarf während der Maßnahme mit sexualethischen Themen auseinander. </w:t>
      </w:r>
    </w:p>
    <w:p w14:paraId="0E15F37E" w14:textId="77777777" w:rsidR="00AC31DA" w:rsidRPr="00AC31DA" w:rsidRDefault="00AC31DA" w:rsidP="009C050C">
      <w:pPr>
        <w:spacing w:beforeLines="60" w:before="144" w:afterLines="60" w:after="144" w:line="276" w:lineRule="auto"/>
        <w:jc w:val="both"/>
        <w:rPr>
          <w:rFonts w:ascii="Source Sans Pro" w:eastAsia="Calibri" w:hAnsi="Source Sans Pro" w:cs="Calibri"/>
          <w:color w:val="000000" w:themeColor="text1"/>
          <w:sz w:val="20"/>
          <w:szCs w:val="20"/>
          <w:highlight w:val="yellow"/>
        </w:rPr>
      </w:pPr>
      <w:r w:rsidRPr="00AC31DA">
        <w:rPr>
          <w:rFonts w:ascii="Source Sans Pro" w:eastAsia="Calibri" w:hAnsi="Source Sans Pro" w:cs="Calibri"/>
          <w:color w:val="000000" w:themeColor="text1"/>
          <w:sz w:val="20"/>
          <w:szCs w:val="20"/>
          <w:highlight w:val="yellow"/>
        </w:rPr>
        <w:t xml:space="preserve">Sexualpädagogischen Themen werden aktuell vor allem in den Kombikursen / </w:t>
      </w:r>
      <w:proofErr w:type="spellStart"/>
      <w:r w:rsidRPr="00AC31DA">
        <w:rPr>
          <w:rFonts w:ascii="Source Sans Pro" w:eastAsia="Calibri" w:hAnsi="Source Sans Pro" w:cs="Calibri"/>
          <w:color w:val="000000" w:themeColor="text1"/>
          <w:sz w:val="20"/>
          <w:szCs w:val="20"/>
          <w:highlight w:val="yellow"/>
        </w:rPr>
        <w:t>Mitarbeitendenschulungen</w:t>
      </w:r>
      <w:proofErr w:type="spellEnd"/>
      <w:r w:rsidRPr="00AC31DA">
        <w:rPr>
          <w:rFonts w:ascii="Source Sans Pro" w:eastAsia="Calibri" w:hAnsi="Source Sans Pro" w:cs="Calibri"/>
          <w:color w:val="000000" w:themeColor="text1"/>
          <w:sz w:val="20"/>
          <w:szCs w:val="20"/>
          <w:highlight w:val="yellow"/>
        </w:rPr>
        <w:t xml:space="preserve"> verortet. Ziel muss es sein, diese Inhalte als Standard zu setzen. </w:t>
      </w:r>
    </w:p>
    <w:p w14:paraId="37C32FBE" w14:textId="560ACE37" w:rsidR="00AC31DA" w:rsidRPr="00AC31DA" w:rsidRDefault="00AC31DA" w:rsidP="009C050C">
      <w:pPr>
        <w:spacing w:beforeLines="60" w:before="144" w:afterLines="60" w:after="144" w:line="276" w:lineRule="auto"/>
        <w:jc w:val="both"/>
        <w:rPr>
          <w:rFonts w:ascii="Source Sans Pro" w:eastAsia="Calibri" w:hAnsi="Source Sans Pro" w:cs="Calibri"/>
          <w:color w:val="000000" w:themeColor="text1"/>
          <w:sz w:val="20"/>
          <w:szCs w:val="20"/>
          <w:highlight w:val="yellow"/>
        </w:rPr>
      </w:pPr>
      <w:r w:rsidRPr="00AC31DA">
        <w:rPr>
          <w:rFonts w:ascii="Source Sans Pro" w:eastAsia="Calibri" w:hAnsi="Source Sans Pro" w:cs="Calibri"/>
          <w:color w:val="000000" w:themeColor="text1"/>
          <w:sz w:val="20"/>
          <w:szCs w:val="20"/>
          <w:highlight w:val="yellow"/>
        </w:rPr>
        <w:t xml:space="preserve">In der Kinder- und Jugendarbeit sowie der Sportarbeit ist der Umgang mit Körperlichkeit kontinuierliches Thema. </w:t>
      </w:r>
    </w:p>
    <w:p w14:paraId="560B5347"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u w:val="single"/>
        </w:rPr>
      </w:pPr>
      <w:r w:rsidRPr="00AC31DA">
        <w:rPr>
          <w:rFonts w:ascii="Source Sans Pro" w:hAnsi="Source Sans Pro"/>
          <w:color w:val="000000" w:themeColor="text1"/>
          <w:sz w:val="20"/>
          <w:szCs w:val="20"/>
          <w:highlight w:val="yellow"/>
          <w:u w:val="single"/>
        </w:rPr>
        <w:t>Abschließend</w:t>
      </w:r>
    </w:p>
    <w:p w14:paraId="0B86C109" w14:textId="77777777" w:rsidR="00AC31DA" w:rsidRP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 xml:space="preserve">Sexualität ist im Verlauf des Lebens des Menschen allgegenwärtig, Erfahrungen mit Sexualität sind sehr verschieden, Sexualität hat mehr Aspekte als Geschlechtsverkehr, sexuelle Orientierung oder Identität. Dieser Vielfalt wollen wir gerecht werden, indem wir den Menschen sehen und ihn nicht auf Geschlecht, sexuelle Orientierung oder Vorstellung einer Partnerschaft reduzieren. </w:t>
      </w:r>
    </w:p>
    <w:p w14:paraId="4BA81B82" w14:textId="49431FDB" w:rsidR="00AC31DA" w:rsidRDefault="00AC31DA" w:rsidP="009C050C">
      <w:pPr>
        <w:spacing w:beforeLines="60" w:before="144" w:afterLines="60" w:after="144" w:line="276" w:lineRule="auto"/>
        <w:jc w:val="both"/>
        <w:rPr>
          <w:rFonts w:ascii="Source Sans Pro" w:hAnsi="Source Sans Pro"/>
          <w:color w:val="000000" w:themeColor="text1"/>
          <w:sz w:val="20"/>
          <w:szCs w:val="20"/>
          <w:highlight w:val="yellow"/>
        </w:rPr>
      </w:pPr>
      <w:r w:rsidRPr="00AC31DA">
        <w:rPr>
          <w:rFonts w:ascii="Source Sans Pro" w:hAnsi="Source Sans Pro"/>
          <w:color w:val="000000" w:themeColor="text1"/>
          <w:sz w:val="20"/>
          <w:szCs w:val="20"/>
          <w:highlight w:val="yellow"/>
        </w:rPr>
        <w:t>Wir wissen, dass wir als CVJM eine Gemeinschaft sind, die voneinander und miteinander lernen kann und muss. Wir wollen deshalb nicht nur sprachfähig werden, sondern unsere Erfahrungen reflektieren und daran arbeiten, zunehmend sicherere Räume für Menschen zu schaffen.</w:t>
      </w:r>
    </w:p>
    <w:p w14:paraId="2F29E8A1" w14:textId="77777777" w:rsidR="00AC31DA" w:rsidRDefault="00AC31DA" w:rsidP="009C050C">
      <w:pPr>
        <w:jc w:val="both"/>
        <w:rPr>
          <w:rFonts w:ascii="Source Sans Pro" w:hAnsi="Source Sans Pro"/>
          <w:color w:val="000000" w:themeColor="text1"/>
          <w:sz w:val="20"/>
          <w:szCs w:val="20"/>
          <w:highlight w:val="yellow"/>
        </w:rPr>
      </w:pPr>
      <w:r>
        <w:rPr>
          <w:rFonts w:ascii="Source Sans Pro" w:hAnsi="Source Sans Pro"/>
          <w:color w:val="000000" w:themeColor="text1"/>
          <w:sz w:val="20"/>
          <w:szCs w:val="20"/>
          <w:highlight w:val="yellow"/>
        </w:rPr>
        <w:br w:type="page"/>
      </w:r>
    </w:p>
    <w:p w14:paraId="48F4CBCB" w14:textId="66D12DF9" w:rsidR="00754869" w:rsidRDefault="00754869" w:rsidP="00CC0CB3">
      <w:pPr>
        <w:pStyle w:val="berschrift2"/>
      </w:pPr>
      <w:bookmarkStart w:id="11" w:name="_Toc166750000"/>
      <w:r>
        <w:lastRenderedPageBreak/>
        <w:t>3.7</w:t>
      </w:r>
      <w:r>
        <w:tab/>
      </w:r>
      <w:r w:rsidRPr="00973016">
        <w:t xml:space="preserve"> </w:t>
      </w:r>
      <w:r>
        <w:t>Analyse von Risiken und Potentialen</w:t>
      </w:r>
      <w:bookmarkEnd w:id="11"/>
    </w:p>
    <w:p w14:paraId="2B925A4E" w14:textId="77777777" w:rsidR="00754869" w:rsidRPr="00754869" w:rsidRDefault="00754869" w:rsidP="009C050C">
      <w:pPr>
        <w:spacing w:after="0" w:line="240" w:lineRule="auto"/>
        <w:jc w:val="both"/>
        <w:rPr>
          <w:rFonts w:ascii="Source Sans Pro" w:hAnsi="Source Sans Pro"/>
          <w:smallCaps/>
          <w:sz w:val="12"/>
          <w:szCs w:val="12"/>
          <w:u w:val="single"/>
        </w:rPr>
      </w:pPr>
    </w:p>
    <w:p w14:paraId="50A145DE" w14:textId="738B7AD9" w:rsidR="00754869" w:rsidRPr="0084338C" w:rsidRDefault="00754869"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Eine Risiko- und Potenzialanalyse hilft dabei, einzuschätzen wie gut Teilnehmende und damit auch wir als Verantwortliche in unseren Veranstaltungen geschützt werden. </w:t>
      </w:r>
    </w:p>
    <w:p w14:paraId="4F2493B3" w14:textId="7E9863B2" w:rsidR="00AC31DA" w:rsidRDefault="00754869" w:rsidP="009C050C">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Die gesamte CVJM Arbeit wird beleuchtet und auf Risiken und Potenziale</w:t>
      </w:r>
      <w:r w:rsidR="00E130DA">
        <w:rPr>
          <w:rFonts w:ascii="Source Sans Pro" w:hAnsi="Source Sans Pro"/>
          <w:color w:val="000000" w:themeColor="text1"/>
          <w:sz w:val="20"/>
          <w:szCs w:val="20"/>
        </w:rPr>
        <w:t xml:space="preserve"> (präventive Maßnahmen und sichere räumliche Gegebenheiten)</w:t>
      </w:r>
      <w:r w:rsidRPr="0084338C">
        <w:rPr>
          <w:rFonts w:ascii="Source Sans Pro" w:hAnsi="Source Sans Pro"/>
          <w:color w:val="000000" w:themeColor="text1"/>
          <w:sz w:val="20"/>
          <w:szCs w:val="20"/>
        </w:rPr>
        <w:t xml:space="preserve"> geprüft</w:t>
      </w:r>
      <w:r w:rsidR="00E130DA">
        <w:rPr>
          <w:rFonts w:ascii="Source Sans Pro" w:hAnsi="Source Sans Pro"/>
          <w:color w:val="000000" w:themeColor="text1"/>
          <w:sz w:val="20"/>
          <w:szCs w:val="20"/>
        </w:rPr>
        <w:t>.</w:t>
      </w:r>
    </w:p>
    <w:p w14:paraId="1EF657BE" w14:textId="77777777" w:rsidR="009568BE" w:rsidRPr="009568BE" w:rsidRDefault="009568BE" w:rsidP="009C050C">
      <w:pPr>
        <w:spacing w:beforeLines="60" w:before="144" w:afterLines="60" w:after="144" w:line="276" w:lineRule="auto"/>
        <w:contextualSpacing/>
        <w:jc w:val="both"/>
        <w:rPr>
          <w:rFonts w:ascii="Source Sans Pro" w:hAnsi="Source Sans Pro"/>
          <w:color w:val="000000" w:themeColor="text1"/>
          <w:sz w:val="12"/>
          <w:szCs w:val="12"/>
        </w:rPr>
      </w:pPr>
    </w:p>
    <w:p w14:paraId="59EA58E6" w14:textId="77777777" w:rsidR="00B66C48" w:rsidRPr="002C36BB" w:rsidRDefault="00B66C48" w:rsidP="009C050C">
      <w:pPr>
        <w:widowControl w:val="0"/>
        <w:spacing w:after="0"/>
        <w:jc w:val="both"/>
        <w:rPr>
          <w:rFonts w:ascii="Source Sans Pro" w:hAnsi="Source Sans Pro"/>
          <w:b/>
          <w:bCs/>
          <w:sz w:val="20"/>
          <w:szCs w:val="20"/>
          <w:highlight w:val="yellow"/>
          <w14:ligatures w14:val="none"/>
        </w:rPr>
      </w:pPr>
      <w:r w:rsidRPr="002C36BB">
        <w:rPr>
          <w:rFonts w:ascii="Source Sans Pro" w:hAnsi="Source Sans Pro"/>
          <w:b/>
          <w:bCs/>
          <w:sz w:val="20"/>
          <w:szCs w:val="20"/>
          <w:highlight w:val="yellow"/>
          <w14:ligatures w14:val="none"/>
        </w:rPr>
        <w:t>Zielgruppe</w:t>
      </w:r>
    </w:p>
    <w:p w14:paraId="0E615D7A" w14:textId="080D547A" w:rsidR="00B66C48" w:rsidRPr="002C36BB" w:rsidRDefault="00B66C48"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 xml:space="preserve">Die Angebote des </w:t>
      </w:r>
      <w:r w:rsidR="009568BE" w:rsidRPr="002C36BB">
        <w:rPr>
          <w:rFonts w:ascii="Source Sans Pro" w:hAnsi="Source Sans Pro"/>
          <w:sz w:val="20"/>
          <w:szCs w:val="20"/>
          <w:highlight w:val="yellow"/>
          <w14:ligatures w14:val="none"/>
        </w:rPr>
        <w:t xml:space="preserve">CVJM </w:t>
      </w:r>
      <w:proofErr w:type="spellStart"/>
      <w:r w:rsidR="009568BE" w:rsidRPr="002C36BB">
        <w:rPr>
          <w:rFonts w:ascii="Source Sans Pro" w:hAnsi="Source Sans Pro"/>
          <w:sz w:val="20"/>
          <w:szCs w:val="20"/>
          <w:highlight w:val="yellow"/>
          <w14:ligatures w14:val="none"/>
        </w:rPr>
        <w:t>Lorem</w:t>
      </w:r>
      <w:proofErr w:type="spellEnd"/>
      <w:r w:rsidR="009568BE" w:rsidRPr="002C36BB">
        <w:rPr>
          <w:rFonts w:ascii="Source Sans Pro" w:hAnsi="Source Sans Pro"/>
          <w:sz w:val="20"/>
          <w:szCs w:val="20"/>
          <w:highlight w:val="yellow"/>
          <w14:ligatures w14:val="none"/>
        </w:rPr>
        <w:t xml:space="preserve"> Ipsum </w:t>
      </w:r>
      <w:r w:rsidRPr="002C36BB">
        <w:rPr>
          <w:rFonts w:ascii="Source Sans Pro" w:hAnsi="Source Sans Pro"/>
          <w:sz w:val="20"/>
          <w:szCs w:val="20"/>
          <w:highlight w:val="yellow"/>
          <w14:ligatures w14:val="none"/>
        </w:rPr>
        <w:t xml:space="preserve">richten sich primär an Jugendliche ab 12 Jahren, werden gelegentlich aber auch von Kindern ab sieben Jahren genutzt. Die </w:t>
      </w:r>
      <w:proofErr w:type="spellStart"/>
      <w:proofErr w:type="gramStart"/>
      <w:r w:rsidRPr="002C36BB">
        <w:rPr>
          <w:rFonts w:ascii="Source Sans Pro" w:hAnsi="Source Sans Pro"/>
          <w:sz w:val="20"/>
          <w:szCs w:val="20"/>
          <w:highlight w:val="yellow"/>
          <w14:ligatures w14:val="none"/>
        </w:rPr>
        <w:t>Besucher</w:t>
      </w:r>
      <w:r w:rsidR="009568BE" w:rsidRPr="002C36BB">
        <w:rPr>
          <w:rFonts w:ascii="Source Sans Pro" w:hAnsi="Source Sans Pro"/>
          <w:sz w:val="20"/>
          <w:szCs w:val="20"/>
          <w:highlight w:val="yellow"/>
          <w14:ligatures w14:val="none"/>
        </w:rPr>
        <w:t>:</w:t>
      </w:r>
      <w:r w:rsidRPr="002C36BB">
        <w:rPr>
          <w:rFonts w:ascii="Source Sans Pro" w:hAnsi="Source Sans Pro"/>
          <w:sz w:val="20"/>
          <w:szCs w:val="20"/>
          <w:highlight w:val="yellow"/>
          <w14:ligatures w14:val="none"/>
        </w:rPr>
        <w:t>innen</w:t>
      </w:r>
      <w:proofErr w:type="spellEnd"/>
      <w:proofErr w:type="gramEnd"/>
      <w:r w:rsidRPr="002C36BB">
        <w:rPr>
          <w:rFonts w:ascii="Source Sans Pro" w:hAnsi="Source Sans Pro"/>
          <w:sz w:val="20"/>
          <w:szCs w:val="20"/>
          <w:highlight w:val="yellow"/>
          <w14:ligatures w14:val="none"/>
        </w:rPr>
        <w:t xml:space="preserve"> kommen aus allen Schulformen. Teilweise haben die Kinder und Jugendlichen Fluchterfahrung oder kommen aus unsicheren Herkunftsfamilien. Einige Jugendliche sind in der stationären Jugendhilfe untergebracht.</w:t>
      </w:r>
    </w:p>
    <w:p w14:paraId="484BD6B4" w14:textId="77777777" w:rsidR="00B66C48" w:rsidRPr="002C36BB" w:rsidRDefault="00B66C48" w:rsidP="009C050C">
      <w:pPr>
        <w:widowControl w:val="0"/>
        <w:spacing w:after="0"/>
        <w:jc w:val="both"/>
        <w:rPr>
          <w:rFonts w:ascii="Source Sans Pro" w:hAnsi="Source Sans Pro"/>
          <w:sz w:val="20"/>
          <w:szCs w:val="20"/>
          <w:highlight w:val="yellow"/>
          <w:u w:val="single"/>
          <w14:ligatures w14:val="none"/>
        </w:rPr>
      </w:pPr>
      <w:r w:rsidRPr="002C36BB">
        <w:rPr>
          <w:rFonts w:ascii="Source Sans Pro" w:hAnsi="Source Sans Pro"/>
          <w:sz w:val="20"/>
          <w:szCs w:val="20"/>
          <w:highlight w:val="yellow"/>
          <w:u w:val="single"/>
          <w14:ligatures w14:val="none"/>
        </w:rPr>
        <w:t>Potentiale</w:t>
      </w:r>
    </w:p>
    <w:p w14:paraId="207898E0" w14:textId="60BEFE82"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Die Mitarbeitenden sind sich der Vielfalt der </w:t>
      </w:r>
      <w:proofErr w:type="spellStart"/>
      <w:r w:rsidRPr="002C36BB">
        <w:rPr>
          <w:rFonts w:ascii="Source Sans Pro" w:hAnsi="Source Sans Pro"/>
          <w:sz w:val="20"/>
          <w:szCs w:val="20"/>
          <w:highlight w:val="yellow"/>
          <w14:ligatures w14:val="none"/>
        </w:rPr>
        <w:t>Besucher</w:t>
      </w:r>
      <w:r w:rsidR="009568BE" w:rsidRPr="002C36BB">
        <w:rPr>
          <w:rFonts w:ascii="Source Sans Pro" w:hAnsi="Source Sans Pro"/>
          <w:sz w:val="20"/>
          <w:szCs w:val="20"/>
          <w:highlight w:val="yellow"/>
          <w14:ligatures w14:val="none"/>
        </w:rPr>
        <w:t>:</w:t>
      </w:r>
      <w:r w:rsidRPr="002C36BB">
        <w:rPr>
          <w:rFonts w:ascii="Source Sans Pro" w:hAnsi="Source Sans Pro"/>
          <w:sz w:val="20"/>
          <w:szCs w:val="20"/>
          <w:highlight w:val="yellow"/>
          <w14:ligatures w14:val="none"/>
        </w:rPr>
        <w:t>innen</w:t>
      </w:r>
      <w:proofErr w:type="spellEnd"/>
      <w:r w:rsidRPr="002C36BB">
        <w:rPr>
          <w:rFonts w:ascii="Source Sans Pro" w:hAnsi="Source Sans Pro"/>
          <w:sz w:val="20"/>
          <w:szCs w:val="20"/>
          <w:highlight w:val="yellow"/>
          <w14:ligatures w14:val="none"/>
        </w:rPr>
        <w:t xml:space="preserve"> bewusst und gehen sensibel mit den unterschiedlichen Bedürfnissen der Kinder und Jugendlichen um. </w:t>
      </w:r>
    </w:p>
    <w:p w14:paraId="4D8D88EA" w14:textId="77777777"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Zu den stationären Wohngruppen besteht ein enger Kontakt, sodass Absprachen unkompliziert möglich sind.</w:t>
      </w:r>
    </w:p>
    <w:p w14:paraId="49CA540C" w14:textId="01865468"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Die </w:t>
      </w:r>
      <w:r w:rsidR="009568BE" w:rsidRPr="002C36BB">
        <w:rPr>
          <w:rFonts w:ascii="Source Sans Pro" w:hAnsi="Source Sans Pro"/>
          <w:sz w:val="20"/>
          <w:szCs w:val="20"/>
          <w:highlight w:val="yellow"/>
          <w14:ligatures w14:val="none"/>
        </w:rPr>
        <w:t>Mitarbeitenden</w:t>
      </w:r>
      <w:r w:rsidRPr="002C36BB">
        <w:rPr>
          <w:rFonts w:ascii="Source Sans Pro" w:hAnsi="Source Sans Pro"/>
          <w:sz w:val="20"/>
          <w:szCs w:val="20"/>
          <w:highlight w:val="yellow"/>
          <w14:ligatures w14:val="none"/>
        </w:rPr>
        <w:t xml:space="preserve"> sind für Eltern und </w:t>
      </w:r>
      <w:proofErr w:type="spellStart"/>
      <w:r w:rsidRPr="002C36BB">
        <w:rPr>
          <w:rFonts w:ascii="Source Sans Pro" w:hAnsi="Source Sans Pro"/>
          <w:sz w:val="20"/>
          <w:szCs w:val="20"/>
          <w:highlight w:val="yellow"/>
          <w14:ligatures w14:val="none"/>
        </w:rPr>
        <w:t>Besucher</w:t>
      </w:r>
      <w:r w:rsidR="009568BE" w:rsidRPr="002C36BB">
        <w:rPr>
          <w:rFonts w:ascii="Source Sans Pro" w:hAnsi="Source Sans Pro"/>
          <w:sz w:val="20"/>
          <w:szCs w:val="20"/>
          <w:highlight w:val="yellow"/>
          <w14:ligatures w14:val="none"/>
        </w:rPr>
        <w:t>:</w:t>
      </w:r>
      <w:r w:rsidRPr="002C36BB">
        <w:rPr>
          <w:rFonts w:ascii="Source Sans Pro" w:hAnsi="Source Sans Pro"/>
          <w:sz w:val="20"/>
          <w:szCs w:val="20"/>
          <w:highlight w:val="yellow"/>
          <w14:ligatures w14:val="none"/>
        </w:rPr>
        <w:t>innen</w:t>
      </w:r>
      <w:proofErr w:type="spellEnd"/>
      <w:r w:rsidRPr="002C36BB">
        <w:rPr>
          <w:rFonts w:ascii="Source Sans Pro" w:hAnsi="Source Sans Pro"/>
          <w:sz w:val="20"/>
          <w:szCs w:val="20"/>
          <w:highlight w:val="yellow"/>
          <w14:ligatures w14:val="none"/>
        </w:rPr>
        <w:t xml:space="preserve"> ansprechbar und können flexibel reagieren.</w:t>
      </w:r>
    </w:p>
    <w:p w14:paraId="72071E6F" w14:textId="77777777"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Individuelle Absprachen mit Eltern oder anderen Betreuungspersonen sind jederzeit möglich.</w:t>
      </w:r>
    </w:p>
    <w:p w14:paraId="16276C82" w14:textId="63F529C3"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Die Ehrenamtlichen kommen teilweise aus </w:t>
      </w:r>
      <w:r w:rsidR="009568BE" w:rsidRPr="002C36BB">
        <w:rPr>
          <w:rFonts w:ascii="Source Sans Pro" w:hAnsi="Source Sans Pro"/>
          <w:sz w:val="20"/>
          <w:szCs w:val="20"/>
          <w:highlight w:val="yellow"/>
          <w14:ligatures w14:val="none"/>
        </w:rPr>
        <w:t>demselben</w:t>
      </w:r>
      <w:r w:rsidRPr="002C36BB">
        <w:rPr>
          <w:rFonts w:ascii="Source Sans Pro" w:hAnsi="Source Sans Pro"/>
          <w:sz w:val="20"/>
          <w:szCs w:val="20"/>
          <w:highlight w:val="yellow"/>
          <w14:ligatures w14:val="none"/>
        </w:rPr>
        <w:t xml:space="preserve"> sozialen Umfeld wie die </w:t>
      </w:r>
      <w:proofErr w:type="spellStart"/>
      <w:r w:rsidRPr="002C36BB">
        <w:rPr>
          <w:rFonts w:ascii="Source Sans Pro" w:hAnsi="Source Sans Pro"/>
          <w:sz w:val="20"/>
          <w:szCs w:val="20"/>
          <w:highlight w:val="yellow"/>
          <w14:ligatures w14:val="none"/>
        </w:rPr>
        <w:t>Besucher</w:t>
      </w:r>
      <w:r w:rsidR="009568BE" w:rsidRPr="002C36BB">
        <w:rPr>
          <w:rFonts w:ascii="Source Sans Pro" w:hAnsi="Source Sans Pro"/>
          <w:sz w:val="20"/>
          <w:szCs w:val="20"/>
          <w:highlight w:val="yellow"/>
          <w14:ligatures w14:val="none"/>
        </w:rPr>
        <w:t>:</w:t>
      </w:r>
      <w:r w:rsidRPr="002C36BB">
        <w:rPr>
          <w:rFonts w:ascii="Source Sans Pro" w:hAnsi="Source Sans Pro"/>
          <w:sz w:val="20"/>
          <w:szCs w:val="20"/>
          <w:highlight w:val="yellow"/>
          <w14:ligatures w14:val="none"/>
        </w:rPr>
        <w:t>innen</w:t>
      </w:r>
      <w:proofErr w:type="spellEnd"/>
      <w:r w:rsidRPr="002C36BB">
        <w:rPr>
          <w:rFonts w:ascii="Source Sans Pro" w:hAnsi="Source Sans Pro"/>
          <w:sz w:val="20"/>
          <w:szCs w:val="20"/>
          <w:highlight w:val="yellow"/>
          <w14:ligatures w14:val="none"/>
        </w:rPr>
        <w:t xml:space="preserve"> und können deshalb Situationen und Zusammenhänge erkennen und bei Bedarf vermitteln.</w:t>
      </w:r>
    </w:p>
    <w:p w14:paraId="017A6529" w14:textId="3E8230C1"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Es besteht ein Netzwerk zu Einrichtungen der Kinder- und Jugendhilfe, der Polizei, der Integrationsbeauftragten und Beratungsstellen.</w:t>
      </w:r>
    </w:p>
    <w:p w14:paraId="4F8796A2" w14:textId="77777777" w:rsidR="00B66C48" w:rsidRPr="002C36BB" w:rsidRDefault="00B66C48" w:rsidP="009C050C">
      <w:pPr>
        <w:widowControl w:val="0"/>
        <w:spacing w:after="0"/>
        <w:jc w:val="both"/>
        <w:rPr>
          <w:rFonts w:ascii="Source Sans Pro" w:hAnsi="Source Sans Pro"/>
          <w:sz w:val="20"/>
          <w:szCs w:val="20"/>
          <w:highlight w:val="yellow"/>
          <w:u w:val="single"/>
          <w14:ligatures w14:val="none"/>
        </w:rPr>
      </w:pPr>
      <w:r w:rsidRPr="002C36BB">
        <w:rPr>
          <w:rFonts w:ascii="Source Sans Pro" w:hAnsi="Source Sans Pro"/>
          <w:sz w:val="20"/>
          <w:szCs w:val="20"/>
          <w:highlight w:val="yellow"/>
          <w:u w:val="single"/>
          <w14:ligatures w14:val="none"/>
        </w:rPr>
        <w:t>Risiken</w:t>
      </w:r>
    </w:p>
    <w:p w14:paraId="1FAA9C4C" w14:textId="77777777"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Es gibt Sprachbarrieren, was es schwieriger macht, Dinge zu erklären.</w:t>
      </w:r>
    </w:p>
    <w:p w14:paraId="6F3ACD93" w14:textId="30352510"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Durch fehlende Strukturen und Regeln in den Herkunftsfamilien haben einige Jugendliche Schwierigkeiten damit, diese im </w:t>
      </w:r>
      <w:r w:rsidR="009568BE" w:rsidRPr="002C36BB">
        <w:rPr>
          <w:rFonts w:ascii="Source Sans Pro" w:hAnsi="Source Sans Pro"/>
          <w:sz w:val="20"/>
          <w:szCs w:val="20"/>
          <w:highlight w:val="yellow"/>
          <w14:ligatures w14:val="none"/>
        </w:rPr>
        <w:t>CVJM</w:t>
      </w:r>
      <w:r w:rsidRPr="002C36BB">
        <w:rPr>
          <w:rFonts w:ascii="Source Sans Pro" w:hAnsi="Source Sans Pro"/>
          <w:sz w:val="20"/>
          <w:szCs w:val="20"/>
          <w:highlight w:val="yellow"/>
          <w14:ligatures w14:val="none"/>
        </w:rPr>
        <w:t xml:space="preserve"> zu akzeptieren.</w:t>
      </w:r>
    </w:p>
    <w:p w14:paraId="3DED628F" w14:textId="77777777"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Die individuellen Schwierigkeiten, die die Jugendlichen haben, erfordern einen sehr sensiblen Umgang, um sicherzustellen, dass man allen gerecht werden kann.</w:t>
      </w:r>
    </w:p>
    <w:p w14:paraId="56EADFFD" w14:textId="4AD7CBA2"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Kulturelle Unterschiede führen gelegentlich zu Missverständnissen, besonders auch </w:t>
      </w:r>
      <w:r w:rsidR="009568BE" w:rsidRPr="002C36BB">
        <w:rPr>
          <w:rFonts w:ascii="Source Sans Pro" w:hAnsi="Source Sans Pro"/>
          <w:sz w:val="20"/>
          <w:szCs w:val="20"/>
          <w:highlight w:val="yellow"/>
          <w14:ligatures w14:val="none"/>
        </w:rPr>
        <w:t>in</w:t>
      </w:r>
      <w:r w:rsidRPr="002C36BB">
        <w:rPr>
          <w:rFonts w:ascii="Source Sans Pro" w:hAnsi="Source Sans Pro"/>
          <w:sz w:val="20"/>
          <w:szCs w:val="20"/>
          <w:highlight w:val="yellow"/>
          <w14:ligatures w14:val="none"/>
        </w:rPr>
        <w:t xml:space="preserve"> Bezug auf Verhaltensregeln und den Umgang miteinander.</w:t>
      </w:r>
    </w:p>
    <w:p w14:paraId="0B9FD729" w14:textId="77777777" w:rsidR="00B66C48" w:rsidRPr="002C36BB" w:rsidRDefault="00B66C48"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 </w:t>
      </w:r>
    </w:p>
    <w:p w14:paraId="0E0E091A" w14:textId="77777777" w:rsidR="00B66C48" w:rsidRPr="002C36BB" w:rsidRDefault="00B66C48" w:rsidP="009C050C">
      <w:pPr>
        <w:widowControl w:val="0"/>
        <w:spacing w:after="0"/>
        <w:jc w:val="both"/>
        <w:rPr>
          <w:rFonts w:ascii="Source Sans Pro" w:hAnsi="Source Sans Pro"/>
          <w:b/>
          <w:bCs/>
          <w:sz w:val="20"/>
          <w:szCs w:val="20"/>
          <w:highlight w:val="yellow"/>
          <w14:ligatures w14:val="none"/>
        </w:rPr>
      </w:pPr>
      <w:r w:rsidRPr="002C36BB">
        <w:rPr>
          <w:rFonts w:ascii="Source Sans Pro" w:hAnsi="Source Sans Pro"/>
          <w:b/>
          <w:bCs/>
          <w:sz w:val="20"/>
          <w:szCs w:val="20"/>
          <w:highlight w:val="yellow"/>
          <w14:ligatures w14:val="none"/>
        </w:rPr>
        <w:t>Angebote</w:t>
      </w:r>
    </w:p>
    <w:p w14:paraId="4B7FEFAE" w14:textId="6CE9241D" w:rsidR="00B66C48" w:rsidRPr="002C36BB" w:rsidRDefault="00B66C48"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 xml:space="preserve">Die regelmäßigen Angebote sind </w:t>
      </w:r>
      <w:r w:rsidR="009568BE" w:rsidRPr="002C36BB">
        <w:rPr>
          <w:rFonts w:ascii="Source Sans Pro" w:hAnsi="Source Sans Pro"/>
          <w:sz w:val="20"/>
          <w:szCs w:val="20"/>
          <w:highlight w:val="yellow"/>
          <w14:ligatures w14:val="none"/>
        </w:rPr>
        <w:t>Gruppenstunden</w:t>
      </w:r>
      <w:r w:rsidRPr="002C36BB">
        <w:rPr>
          <w:rFonts w:ascii="Source Sans Pro" w:hAnsi="Source Sans Pro"/>
          <w:sz w:val="20"/>
          <w:szCs w:val="20"/>
          <w:highlight w:val="yellow"/>
          <w14:ligatures w14:val="none"/>
        </w:rPr>
        <w:t xml:space="preserve">. Außerdem finden </w:t>
      </w:r>
      <w:r w:rsidR="009568BE" w:rsidRPr="002C36BB">
        <w:rPr>
          <w:rFonts w:ascii="Source Sans Pro" w:hAnsi="Source Sans Pro"/>
          <w:sz w:val="20"/>
          <w:szCs w:val="20"/>
          <w:highlight w:val="yellow"/>
          <w14:ligatures w14:val="none"/>
        </w:rPr>
        <w:t>Ausflüge und Freizeiten,</w:t>
      </w:r>
      <w:r w:rsidRPr="002C36BB">
        <w:rPr>
          <w:rFonts w:ascii="Source Sans Pro" w:hAnsi="Source Sans Pro"/>
          <w:sz w:val="20"/>
          <w:szCs w:val="20"/>
          <w:highlight w:val="yellow"/>
          <w14:ligatures w14:val="none"/>
        </w:rPr>
        <w:t xml:space="preserve"> auch mit Übernachtung statt. Es herrscht eine große Transparenz zwischen den </w:t>
      </w:r>
      <w:r w:rsidR="009568BE" w:rsidRPr="002C36BB">
        <w:rPr>
          <w:rFonts w:ascii="Source Sans Pro" w:hAnsi="Source Sans Pro"/>
          <w:sz w:val="20"/>
          <w:szCs w:val="20"/>
          <w:highlight w:val="yellow"/>
          <w14:ligatures w14:val="none"/>
        </w:rPr>
        <w:t>Mitarbeitenden</w:t>
      </w:r>
      <w:r w:rsidRPr="002C36BB">
        <w:rPr>
          <w:rFonts w:ascii="Source Sans Pro" w:hAnsi="Source Sans Pro"/>
          <w:sz w:val="20"/>
          <w:szCs w:val="20"/>
          <w:highlight w:val="yellow"/>
          <w14:ligatures w14:val="none"/>
        </w:rPr>
        <w:t>, vor allem in Bezug darauf, welche Termine wahrgenommen werden.</w:t>
      </w:r>
    </w:p>
    <w:p w14:paraId="061AB9C3" w14:textId="77777777" w:rsidR="00B66C48" w:rsidRPr="002C36BB" w:rsidRDefault="00B66C48" w:rsidP="009C050C">
      <w:pPr>
        <w:widowControl w:val="0"/>
        <w:spacing w:after="0"/>
        <w:jc w:val="both"/>
        <w:rPr>
          <w:rFonts w:ascii="Source Sans Pro" w:hAnsi="Source Sans Pro"/>
          <w:sz w:val="20"/>
          <w:szCs w:val="20"/>
          <w:highlight w:val="yellow"/>
          <w:u w:val="single"/>
          <w14:ligatures w14:val="none"/>
        </w:rPr>
      </w:pPr>
      <w:r w:rsidRPr="002C36BB">
        <w:rPr>
          <w:rFonts w:ascii="Source Sans Pro" w:hAnsi="Source Sans Pro"/>
          <w:sz w:val="20"/>
          <w:szCs w:val="20"/>
          <w:highlight w:val="yellow"/>
          <w:u w:val="single"/>
          <w14:ligatures w14:val="none"/>
        </w:rPr>
        <w:t>Potentiale</w:t>
      </w:r>
    </w:p>
    <w:p w14:paraId="4A550F42" w14:textId="77777777"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Die meisten Angebote finden in großen Gruppen in überschaubaren Räumen statt.</w:t>
      </w:r>
    </w:p>
    <w:p w14:paraId="3C373144" w14:textId="77777777"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Bei Einzelsituationen weiß mindestens eine weitere Person Bescheid über Raum und Zeitrahmen.</w:t>
      </w:r>
    </w:p>
    <w:p w14:paraId="2C69D2D3" w14:textId="77777777"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Schwierige Gespräche können bei Bedarf zu zweit geführt werden. </w:t>
      </w:r>
    </w:p>
    <w:p w14:paraId="72C9A950" w14:textId="368F12BE"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Übernachtungssituationen finden unter Betreuung mehrerer </w:t>
      </w:r>
      <w:r w:rsidR="009568BE" w:rsidRPr="002C36BB">
        <w:rPr>
          <w:rFonts w:ascii="Source Sans Pro" w:hAnsi="Source Sans Pro"/>
          <w:sz w:val="20"/>
          <w:szCs w:val="20"/>
          <w:highlight w:val="yellow"/>
          <w14:ligatures w14:val="none"/>
        </w:rPr>
        <w:t>Mitarbeiter</w:t>
      </w:r>
      <w:r w:rsidRPr="002C36BB">
        <w:rPr>
          <w:rFonts w:ascii="Source Sans Pro" w:hAnsi="Source Sans Pro"/>
          <w:sz w:val="20"/>
          <w:szCs w:val="20"/>
          <w:highlight w:val="yellow"/>
          <w14:ligatures w14:val="none"/>
        </w:rPr>
        <w:t xml:space="preserve"> statt.</w:t>
      </w:r>
    </w:p>
    <w:p w14:paraId="3D7158E6" w14:textId="77777777" w:rsidR="00B66C48" w:rsidRPr="002C36BB" w:rsidRDefault="00B66C48" w:rsidP="009C050C">
      <w:pPr>
        <w:widowControl w:val="0"/>
        <w:spacing w:after="0"/>
        <w:jc w:val="both"/>
        <w:rPr>
          <w:rFonts w:ascii="Source Sans Pro" w:hAnsi="Source Sans Pro"/>
          <w:sz w:val="20"/>
          <w:szCs w:val="20"/>
          <w:highlight w:val="yellow"/>
          <w:u w:val="single"/>
          <w14:ligatures w14:val="none"/>
        </w:rPr>
      </w:pPr>
      <w:r w:rsidRPr="002C36BB">
        <w:rPr>
          <w:rFonts w:ascii="Source Sans Pro" w:hAnsi="Source Sans Pro"/>
          <w:sz w:val="20"/>
          <w:szCs w:val="20"/>
          <w:highlight w:val="yellow"/>
          <w:u w:val="single"/>
          <w14:ligatures w14:val="none"/>
        </w:rPr>
        <w:t>Risiken</w:t>
      </w:r>
    </w:p>
    <w:p w14:paraId="406C4CB1" w14:textId="20E9DFB4"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In </w:t>
      </w:r>
      <w:r w:rsidR="009568BE" w:rsidRPr="002C36BB">
        <w:rPr>
          <w:rFonts w:ascii="Source Sans Pro" w:hAnsi="Source Sans Pro"/>
          <w:sz w:val="20"/>
          <w:szCs w:val="20"/>
          <w:highlight w:val="yellow"/>
          <w14:ligatures w14:val="none"/>
        </w:rPr>
        <w:t>Einzelgesprächen</w:t>
      </w:r>
      <w:r w:rsidRPr="002C36BB">
        <w:rPr>
          <w:rFonts w:ascii="Source Sans Pro" w:hAnsi="Source Sans Pro"/>
          <w:sz w:val="20"/>
          <w:szCs w:val="20"/>
          <w:highlight w:val="yellow"/>
          <w14:ligatures w14:val="none"/>
        </w:rPr>
        <w:t xml:space="preserve"> sind </w:t>
      </w:r>
      <w:r w:rsidR="00A408F0" w:rsidRPr="002C36BB">
        <w:rPr>
          <w:rFonts w:ascii="Source Sans Pro" w:hAnsi="Source Sans Pro"/>
          <w:sz w:val="20"/>
          <w:szCs w:val="20"/>
          <w:highlight w:val="yellow"/>
          <w14:ligatures w14:val="none"/>
        </w:rPr>
        <w:t>die Kinder und Jugendlichen mit einem Mitarbeitenden alleine.</w:t>
      </w:r>
      <w:r w:rsidRPr="002C36BB">
        <w:rPr>
          <w:rFonts w:ascii="Source Sans Pro" w:hAnsi="Source Sans Pro"/>
          <w:sz w:val="20"/>
          <w:szCs w:val="20"/>
          <w:highlight w:val="yellow"/>
          <w14:ligatures w14:val="none"/>
        </w:rPr>
        <w:t xml:space="preserve"> </w:t>
      </w:r>
    </w:p>
    <w:p w14:paraId="15C6F3AD" w14:textId="539D8C42" w:rsidR="00B66C48" w:rsidRPr="002C36BB" w:rsidRDefault="00B66C48"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Es besteht ein Machtgefälle zwischen Mitarbeitenden und </w:t>
      </w:r>
      <w:r w:rsidR="00A408F0" w:rsidRPr="002C36BB">
        <w:rPr>
          <w:rFonts w:ascii="Source Sans Pro" w:hAnsi="Source Sans Pro"/>
          <w:sz w:val="20"/>
          <w:szCs w:val="20"/>
          <w:highlight w:val="yellow"/>
          <w14:ligatures w14:val="none"/>
        </w:rPr>
        <w:t>Teilnehmenden</w:t>
      </w:r>
      <w:r w:rsidRPr="002C36BB">
        <w:rPr>
          <w:rFonts w:ascii="Source Sans Pro" w:hAnsi="Source Sans Pro"/>
          <w:sz w:val="20"/>
          <w:szCs w:val="20"/>
          <w:highlight w:val="yellow"/>
          <w14:ligatures w14:val="none"/>
        </w:rPr>
        <w:t xml:space="preserve">, auch, wenn diese (im Fall von </w:t>
      </w:r>
      <w:r w:rsidR="00A408F0" w:rsidRPr="002C36BB">
        <w:rPr>
          <w:rFonts w:ascii="Source Sans Pro" w:hAnsi="Source Sans Pro"/>
          <w:sz w:val="20"/>
          <w:szCs w:val="20"/>
          <w:highlight w:val="yellow"/>
          <w14:ligatures w14:val="none"/>
        </w:rPr>
        <w:t xml:space="preserve">jungen </w:t>
      </w:r>
      <w:r w:rsidRPr="002C36BB">
        <w:rPr>
          <w:rFonts w:ascii="Source Sans Pro" w:hAnsi="Source Sans Pro"/>
          <w:sz w:val="20"/>
          <w:szCs w:val="20"/>
          <w:highlight w:val="yellow"/>
          <w14:ligatures w14:val="none"/>
        </w:rPr>
        <w:t>Ehrenamtlichen</w:t>
      </w:r>
      <w:r w:rsidR="00A408F0" w:rsidRPr="002C36BB">
        <w:rPr>
          <w:rFonts w:ascii="Source Sans Pro" w:hAnsi="Source Sans Pro"/>
          <w:sz w:val="20"/>
          <w:szCs w:val="20"/>
          <w:highlight w:val="yellow"/>
          <w14:ligatures w14:val="none"/>
        </w:rPr>
        <w:t xml:space="preserve"> und </w:t>
      </w:r>
      <w:proofErr w:type="spellStart"/>
      <w:r w:rsidR="00A408F0" w:rsidRPr="002C36BB">
        <w:rPr>
          <w:rFonts w:ascii="Source Sans Pro" w:hAnsi="Source Sans Pro"/>
          <w:sz w:val="20"/>
          <w:szCs w:val="20"/>
          <w:highlight w:val="yellow"/>
          <w14:ligatures w14:val="none"/>
        </w:rPr>
        <w:t>Helfer:innen</w:t>
      </w:r>
      <w:proofErr w:type="spellEnd"/>
      <w:r w:rsidRPr="002C36BB">
        <w:rPr>
          <w:rFonts w:ascii="Source Sans Pro" w:hAnsi="Source Sans Pro"/>
          <w:sz w:val="20"/>
          <w:szCs w:val="20"/>
          <w:highlight w:val="yellow"/>
          <w14:ligatures w14:val="none"/>
        </w:rPr>
        <w:t>) fast gleich alt sind.</w:t>
      </w:r>
    </w:p>
    <w:p w14:paraId="0C7EF15E" w14:textId="77777777" w:rsidR="00B66C48" w:rsidRPr="002C36BB" w:rsidRDefault="00B66C48"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 </w:t>
      </w:r>
    </w:p>
    <w:p w14:paraId="7CFE5B7E" w14:textId="77777777" w:rsidR="00B66C48" w:rsidRPr="002C36BB" w:rsidRDefault="00B66C48" w:rsidP="009C050C">
      <w:pPr>
        <w:widowControl w:val="0"/>
        <w:spacing w:after="0"/>
        <w:jc w:val="both"/>
        <w:rPr>
          <w:rFonts w:ascii="Source Sans Pro" w:hAnsi="Source Sans Pro"/>
          <w:b/>
          <w:bCs/>
          <w:sz w:val="20"/>
          <w:szCs w:val="20"/>
          <w:highlight w:val="yellow"/>
          <w14:ligatures w14:val="none"/>
        </w:rPr>
      </w:pPr>
      <w:r w:rsidRPr="002C36BB">
        <w:rPr>
          <w:rFonts w:ascii="Source Sans Pro" w:hAnsi="Source Sans Pro"/>
          <w:b/>
          <w:bCs/>
          <w:sz w:val="20"/>
          <w:szCs w:val="20"/>
          <w:highlight w:val="yellow"/>
          <w14:ligatures w14:val="none"/>
        </w:rPr>
        <w:t>Räumlichkeiten</w:t>
      </w:r>
    </w:p>
    <w:p w14:paraId="4508E164" w14:textId="5D527BF2" w:rsidR="00B66C48" w:rsidRPr="002C36BB" w:rsidRDefault="00B66C48"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 xml:space="preserve">Die Angebote des </w:t>
      </w:r>
      <w:r w:rsidR="00A408F0" w:rsidRPr="002C36BB">
        <w:rPr>
          <w:rFonts w:ascii="Source Sans Pro" w:hAnsi="Source Sans Pro"/>
          <w:sz w:val="20"/>
          <w:szCs w:val="20"/>
          <w:highlight w:val="yellow"/>
          <w14:ligatures w14:val="none"/>
        </w:rPr>
        <w:t>CVJM</w:t>
      </w:r>
      <w:r w:rsidRPr="002C36BB">
        <w:rPr>
          <w:rFonts w:ascii="Source Sans Pro" w:hAnsi="Source Sans Pro"/>
          <w:sz w:val="20"/>
          <w:szCs w:val="20"/>
          <w:highlight w:val="yellow"/>
          <w14:ligatures w14:val="none"/>
        </w:rPr>
        <w:t xml:space="preserve"> finden hauptsächlich im Jugendbereich des Gemeinde</w:t>
      </w:r>
      <w:r w:rsidR="00A408F0" w:rsidRPr="002C36BB">
        <w:rPr>
          <w:rFonts w:ascii="Source Sans Pro" w:hAnsi="Source Sans Pro"/>
          <w:sz w:val="20"/>
          <w:szCs w:val="20"/>
          <w:highlight w:val="yellow"/>
          <w14:ligatures w14:val="none"/>
        </w:rPr>
        <w:t>hauses statt.</w:t>
      </w:r>
    </w:p>
    <w:p w14:paraId="371529C7" w14:textId="2C569D4A" w:rsidR="00B66C48" w:rsidRPr="002C36BB" w:rsidRDefault="00B66C48"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Besondere Aktionen finden auch an anderen Orten statt.</w:t>
      </w:r>
    </w:p>
    <w:p w14:paraId="2C5B5276" w14:textId="77777777" w:rsidR="00A408F0" w:rsidRPr="002C36BB" w:rsidRDefault="00A408F0" w:rsidP="009C050C">
      <w:pPr>
        <w:widowControl w:val="0"/>
        <w:spacing w:after="0"/>
        <w:jc w:val="both"/>
        <w:rPr>
          <w:rFonts w:ascii="Source Sans Pro" w:hAnsi="Source Sans Pro"/>
          <w:sz w:val="20"/>
          <w:szCs w:val="20"/>
          <w:highlight w:val="yellow"/>
          <w14:ligatures w14:val="none"/>
        </w:rPr>
      </w:pPr>
    </w:p>
    <w:p w14:paraId="16B9046E" w14:textId="6E66A6BA" w:rsidR="00AD2567" w:rsidRPr="002C36BB" w:rsidRDefault="00AD2567" w:rsidP="009C050C">
      <w:pPr>
        <w:widowControl w:val="0"/>
        <w:spacing w:after="0"/>
        <w:jc w:val="both"/>
        <w:rPr>
          <w:rFonts w:ascii="Source Sans Pro" w:hAnsi="Source Sans Pro"/>
          <w:b/>
          <w:bCs/>
          <w:i/>
          <w:iCs/>
          <w:sz w:val="20"/>
          <w:szCs w:val="20"/>
          <w:highlight w:val="yellow"/>
          <w14:ligatures w14:val="none"/>
        </w:rPr>
      </w:pPr>
      <w:r w:rsidRPr="002C36BB">
        <w:rPr>
          <w:rFonts w:ascii="Source Sans Pro" w:hAnsi="Source Sans Pro"/>
          <w:b/>
          <w:bCs/>
          <w:i/>
          <w:iCs/>
          <w:sz w:val="20"/>
          <w:szCs w:val="20"/>
          <w:highlight w:val="yellow"/>
          <w14:ligatures w14:val="none"/>
        </w:rPr>
        <w:t>Gemeinde</w:t>
      </w:r>
      <w:r w:rsidR="00A408F0" w:rsidRPr="002C36BB">
        <w:rPr>
          <w:rFonts w:ascii="Source Sans Pro" w:hAnsi="Source Sans Pro"/>
          <w:b/>
          <w:bCs/>
          <w:i/>
          <w:iCs/>
          <w:sz w:val="20"/>
          <w:szCs w:val="20"/>
          <w:highlight w:val="yellow"/>
          <w14:ligatures w14:val="none"/>
        </w:rPr>
        <w:t>haus</w:t>
      </w:r>
      <w:r w:rsidRPr="002C36BB">
        <w:rPr>
          <w:rFonts w:ascii="Source Sans Pro" w:hAnsi="Source Sans Pro"/>
          <w:b/>
          <w:bCs/>
          <w:i/>
          <w:iCs/>
          <w:sz w:val="20"/>
          <w:szCs w:val="20"/>
          <w:highlight w:val="yellow"/>
          <w14:ligatures w14:val="none"/>
        </w:rPr>
        <w:t xml:space="preserve"> (Jugendbereich und Außenbereich)</w:t>
      </w:r>
    </w:p>
    <w:p w14:paraId="52EBB053" w14:textId="77777777" w:rsidR="00AD2567" w:rsidRPr="002C36BB" w:rsidRDefault="00AD2567"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 xml:space="preserve">Der Jugendbereich des Gemeindezentrums befindet sich im ersten Stock. Der Eingangsbereich, der nach oben führt, führt auch zu allen anderen Räumen des Hauses, außerdem befinden sich dort zwei Toiletten und der </w:t>
      </w:r>
      <w:r w:rsidRPr="002C36BB">
        <w:rPr>
          <w:rFonts w:ascii="Source Sans Pro" w:hAnsi="Source Sans Pro"/>
          <w:sz w:val="20"/>
          <w:szCs w:val="20"/>
          <w:highlight w:val="yellow"/>
          <w14:ligatures w14:val="none"/>
        </w:rPr>
        <w:lastRenderedPageBreak/>
        <w:t xml:space="preserve">Konfirmandenraum. Die Türen zu den anderen Bereichen des Hauses, den Toiletten und dem </w:t>
      </w:r>
      <w:proofErr w:type="spellStart"/>
      <w:r w:rsidRPr="002C36BB">
        <w:rPr>
          <w:rFonts w:ascii="Source Sans Pro" w:hAnsi="Source Sans Pro"/>
          <w:sz w:val="20"/>
          <w:szCs w:val="20"/>
          <w:highlight w:val="yellow"/>
          <w14:ligatures w14:val="none"/>
        </w:rPr>
        <w:t>Konfiraum</w:t>
      </w:r>
      <w:proofErr w:type="spellEnd"/>
      <w:r w:rsidRPr="002C36BB">
        <w:rPr>
          <w:rFonts w:ascii="Source Sans Pro" w:hAnsi="Source Sans Pro"/>
          <w:sz w:val="20"/>
          <w:szCs w:val="20"/>
          <w:highlight w:val="yellow"/>
          <w14:ligatures w14:val="none"/>
        </w:rPr>
        <w:t xml:space="preserve"> können verschlossen werden. Neben dem Aufgang zum Jugendbereich befinden sich auch das Treppenhaus, das in den Keller führt, sowie ein Notausgang.</w:t>
      </w:r>
    </w:p>
    <w:p w14:paraId="36D83B1E" w14:textId="77777777" w:rsidR="00AD2567" w:rsidRPr="002C36BB" w:rsidRDefault="00AD2567"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Im Jugendbereich gibt es einen großen Cafébereich, zwei weitere Räume, ein Büro und jeweils eine Damen- und Herrentoilette.</w:t>
      </w:r>
    </w:p>
    <w:p w14:paraId="2060B502" w14:textId="410FB638" w:rsidR="00AD2567" w:rsidRPr="002C36BB" w:rsidRDefault="00AD2567"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Der Außenbereich besteht aus einem großen Hof, einem Parkplatz, der über eine Treppe zu erreichen ist und einem abschließbaren Bereich mit Grillhütte und Wiese. Das Gemeinde</w:t>
      </w:r>
      <w:r w:rsidR="002C36BB" w:rsidRPr="002C36BB">
        <w:rPr>
          <w:rFonts w:ascii="Source Sans Pro" w:hAnsi="Source Sans Pro"/>
          <w:sz w:val="20"/>
          <w:szCs w:val="20"/>
          <w:highlight w:val="yellow"/>
          <w14:ligatures w14:val="none"/>
        </w:rPr>
        <w:t>haus</w:t>
      </w:r>
      <w:r w:rsidRPr="002C36BB">
        <w:rPr>
          <w:rFonts w:ascii="Source Sans Pro" w:hAnsi="Source Sans Pro"/>
          <w:sz w:val="20"/>
          <w:szCs w:val="20"/>
          <w:highlight w:val="yellow"/>
          <w14:ligatures w14:val="none"/>
        </w:rPr>
        <w:t xml:space="preserve"> ist von einer Seite aus der Fußgängerzone direkt erreichbar, an der anderen Seite grenzt es an eine Hauptstraße. Auf dem Hof ist ein weiteres Gebäude, welches vermietet ist, vom Parkplatz aus hat man Zugang zu den angrenzenden Wohnhäusern. Die Lagerräume auf dem Parkplatz sind abgeschlossen.</w:t>
      </w:r>
    </w:p>
    <w:p w14:paraId="390CCFAA" w14:textId="77777777" w:rsidR="00AD2567" w:rsidRPr="002C36BB" w:rsidRDefault="00AD2567" w:rsidP="009C050C">
      <w:pPr>
        <w:widowControl w:val="0"/>
        <w:spacing w:after="0"/>
        <w:jc w:val="both"/>
        <w:rPr>
          <w:rFonts w:ascii="Source Sans Pro" w:hAnsi="Source Sans Pro"/>
          <w:sz w:val="20"/>
          <w:szCs w:val="20"/>
          <w:highlight w:val="yellow"/>
          <w:u w:val="single"/>
          <w14:ligatures w14:val="none"/>
        </w:rPr>
      </w:pPr>
      <w:r w:rsidRPr="002C36BB">
        <w:rPr>
          <w:rFonts w:ascii="Source Sans Pro" w:hAnsi="Source Sans Pro"/>
          <w:sz w:val="20"/>
          <w:szCs w:val="20"/>
          <w:highlight w:val="yellow"/>
          <w:u w:val="single"/>
          <w14:ligatures w14:val="none"/>
        </w:rPr>
        <w:t>Potentiale</w:t>
      </w:r>
    </w:p>
    <w:p w14:paraId="3B87809A" w14:textId="77777777"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Im Jugendbereich sind alle Räume einsehbar, die Türen verfügen über Fenster (außer bei den Toiletten).</w:t>
      </w:r>
    </w:p>
    <w:p w14:paraId="585D7799" w14:textId="79661315"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Die </w:t>
      </w:r>
      <w:r w:rsidR="002C36BB" w:rsidRPr="002C36BB">
        <w:rPr>
          <w:rFonts w:ascii="Source Sans Pro" w:hAnsi="Source Sans Pro"/>
          <w:sz w:val="20"/>
          <w:szCs w:val="20"/>
          <w:highlight w:val="yellow"/>
          <w14:ligatures w14:val="none"/>
        </w:rPr>
        <w:t>Mitarbeitenden</w:t>
      </w:r>
      <w:r w:rsidRPr="002C36BB">
        <w:rPr>
          <w:rFonts w:ascii="Source Sans Pro" w:hAnsi="Source Sans Pro"/>
          <w:sz w:val="20"/>
          <w:szCs w:val="20"/>
          <w:highlight w:val="yellow"/>
          <w14:ligatures w14:val="none"/>
        </w:rPr>
        <w:t xml:space="preserve"> achten darauf, dass alle Räume und Zugänge im Eingangsbereich verschlossen sind.</w:t>
      </w:r>
    </w:p>
    <w:p w14:paraId="14C218C1" w14:textId="05A941B4"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Der vom </w:t>
      </w:r>
      <w:r w:rsidR="002C36BB" w:rsidRPr="002C36BB">
        <w:rPr>
          <w:rFonts w:ascii="Source Sans Pro" w:hAnsi="Source Sans Pro"/>
          <w:sz w:val="20"/>
          <w:szCs w:val="20"/>
          <w:highlight w:val="yellow"/>
          <w14:ligatures w14:val="none"/>
        </w:rPr>
        <w:t>CVJM</w:t>
      </w:r>
      <w:r w:rsidRPr="002C36BB">
        <w:rPr>
          <w:rFonts w:ascii="Source Sans Pro" w:hAnsi="Source Sans Pro"/>
          <w:sz w:val="20"/>
          <w:szCs w:val="20"/>
          <w:highlight w:val="yellow"/>
          <w14:ligatures w14:val="none"/>
        </w:rPr>
        <w:t xml:space="preserve"> genutzte Außenbereich ist in sich abgeschlossen und gut überschaubar.</w:t>
      </w:r>
    </w:p>
    <w:p w14:paraId="753C545D" w14:textId="77777777" w:rsidR="00AD2567" w:rsidRPr="002C36BB" w:rsidRDefault="00AD2567" w:rsidP="009C050C">
      <w:pPr>
        <w:widowControl w:val="0"/>
        <w:spacing w:after="0"/>
        <w:jc w:val="both"/>
        <w:rPr>
          <w:rFonts w:ascii="Source Sans Pro" w:hAnsi="Source Sans Pro"/>
          <w:sz w:val="20"/>
          <w:szCs w:val="20"/>
          <w:highlight w:val="yellow"/>
          <w:u w:val="single"/>
          <w14:ligatures w14:val="none"/>
        </w:rPr>
      </w:pPr>
      <w:r w:rsidRPr="002C36BB">
        <w:rPr>
          <w:rFonts w:ascii="Source Sans Pro" w:hAnsi="Source Sans Pro"/>
          <w:sz w:val="20"/>
          <w:szCs w:val="20"/>
          <w:highlight w:val="yellow"/>
          <w:u w:val="single"/>
          <w14:ligatures w14:val="none"/>
        </w:rPr>
        <w:t>Risiken</w:t>
      </w:r>
    </w:p>
    <w:p w14:paraId="267D7317" w14:textId="77777777"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Der Zugang zum Keller kann nicht überwacht werden.</w:t>
      </w:r>
    </w:p>
    <w:p w14:paraId="35B50436" w14:textId="37AF0AAA"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Bei anderen Gemeindegruppen und </w:t>
      </w:r>
      <w:proofErr w:type="spellStart"/>
      <w:r w:rsidRPr="002C36BB">
        <w:rPr>
          <w:rFonts w:ascii="Source Sans Pro" w:hAnsi="Source Sans Pro"/>
          <w:sz w:val="20"/>
          <w:szCs w:val="20"/>
          <w:highlight w:val="yellow"/>
          <w14:ligatures w14:val="none"/>
        </w:rPr>
        <w:t>Nutzer</w:t>
      </w:r>
      <w:r w:rsidR="002C36BB" w:rsidRPr="002C36BB">
        <w:rPr>
          <w:rFonts w:ascii="Source Sans Pro" w:hAnsi="Source Sans Pro"/>
          <w:sz w:val="20"/>
          <w:szCs w:val="20"/>
          <w:highlight w:val="yellow"/>
          <w14:ligatures w14:val="none"/>
        </w:rPr>
        <w:t>:</w:t>
      </w:r>
      <w:r w:rsidRPr="002C36BB">
        <w:rPr>
          <w:rFonts w:ascii="Source Sans Pro" w:hAnsi="Source Sans Pro"/>
          <w:sz w:val="20"/>
          <w:szCs w:val="20"/>
          <w:highlight w:val="yellow"/>
          <w14:ligatures w14:val="none"/>
        </w:rPr>
        <w:t>innen</w:t>
      </w:r>
      <w:proofErr w:type="spellEnd"/>
      <w:r w:rsidRPr="002C36BB">
        <w:rPr>
          <w:rFonts w:ascii="Source Sans Pro" w:hAnsi="Source Sans Pro"/>
          <w:sz w:val="20"/>
          <w:szCs w:val="20"/>
          <w:highlight w:val="yellow"/>
          <w14:ligatures w14:val="none"/>
        </w:rPr>
        <w:t xml:space="preserve"> des Gemeinde</w:t>
      </w:r>
      <w:r w:rsidR="002C36BB" w:rsidRPr="002C36BB">
        <w:rPr>
          <w:rFonts w:ascii="Source Sans Pro" w:hAnsi="Source Sans Pro"/>
          <w:sz w:val="20"/>
          <w:szCs w:val="20"/>
          <w:highlight w:val="yellow"/>
          <w14:ligatures w14:val="none"/>
        </w:rPr>
        <w:t>hauses</w:t>
      </w:r>
      <w:r w:rsidRPr="002C36BB">
        <w:rPr>
          <w:rFonts w:ascii="Source Sans Pro" w:hAnsi="Source Sans Pro"/>
          <w:sz w:val="20"/>
          <w:szCs w:val="20"/>
          <w:highlight w:val="yellow"/>
          <w14:ligatures w14:val="none"/>
        </w:rPr>
        <w:t xml:space="preserve"> kann das geschlossen halten von Türen nicht sichergestellt werden.</w:t>
      </w:r>
    </w:p>
    <w:p w14:paraId="7C6F50B3" w14:textId="77777777"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Der Parkplatz, sowie der Außenbereich sind öffentlich zugänglich und kann nicht überwacht werden.</w:t>
      </w:r>
    </w:p>
    <w:p w14:paraId="5577CEFF" w14:textId="77777777"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Auf dem Außengelände gibt es nicht-einsehbare Rückzugsorte.</w:t>
      </w:r>
    </w:p>
    <w:p w14:paraId="704D0319" w14:textId="55EA63D8"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Das Gemeinde</w:t>
      </w:r>
      <w:r w:rsidR="002C36BB" w:rsidRPr="002C36BB">
        <w:rPr>
          <w:rFonts w:ascii="Source Sans Pro" w:hAnsi="Source Sans Pro"/>
          <w:sz w:val="20"/>
          <w:szCs w:val="20"/>
          <w:highlight w:val="yellow"/>
          <w14:ligatures w14:val="none"/>
        </w:rPr>
        <w:t>haus</w:t>
      </w:r>
      <w:r w:rsidRPr="002C36BB">
        <w:rPr>
          <w:rFonts w:ascii="Source Sans Pro" w:hAnsi="Source Sans Pro"/>
          <w:sz w:val="20"/>
          <w:szCs w:val="20"/>
          <w:highlight w:val="yellow"/>
          <w14:ligatures w14:val="none"/>
        </w:rPr>
        <w:t xml:space="preserve"> wird auch von Menschen in Beratungssituationen, von Gemeindegruppen und Menschen, die Räume gemietet haben, genutzt.</w:t>
      </w:r>
    </w:p>
    <w:p w14:paraId="557CB697" w14:textId="77777777"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Vom Jugendbereich aus ist es nicht möglich, zu sehen oder zu hören, was im Außenbereich und in anderen Räumen geschieht.</w:t>
      </w:r>
    </w:p>
    <w:p w14:paraId="2C7596E6" w14:textId="77777777" w:rsidR="00AD2567" w:rsidRPr="002C36BB" w:rsidRDefault="00AD2567"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Es gibt eine direkte Anbindung zu Wohnhäusern, einer Hauptstraße und der Stadt.</w:t>
      </w:r>
    </w:p>
    <w:p w14:paraId="1E80C9B2" w14:textId="6FA576A7" w:rsidR="009568BE" w:rsidRPr="002C36BB" w:rsidRDefault="00AD2567"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 </w:t>
      </w:r>
    </w:p>
    <w:p w14:paraId="4DC673E6" w14:textId="66179E91" w:rsidR="009568BE" w:rsidRPr="002C36BB" w:rsidRDefault="002C36BB" w:rsidP="009C050C">
      <w:pPr>
        <w:widowControl w:val="0"/>
        <w:spacing w:after="0"/>
        <w:jc w:val="both"/>
        <w:rPr>
          <w:rFonts w:ascii="Source Sans Pro" w:hAnsi="Source Sans Pro"/>
          <w:b/>
          <w:bCs/>
          <w:sz w:val="20"/>
          <w:szCs w:val="20"/>
          <w:highlight w:val="yellow"/>
          <w14:ligatures w14:val="none"/>
        </w:rPr>
      </w:pPr>
      <w:r w:rsidRPr="002C36BB">
        <w:rPr>
          <w:rFonts w:ascii="Source Sans Pro" w:hAnsi="Source Sans Pro"/>
          <w:b/>
          <w:bCs/>
          <w:sz w:val="20"/>
          <w:szCs w:val="20"/>
          <w:highlight w:val="yellow"/>
          <w14:ligatures w14:val="none"/>
        </w:rPr>
        <w:t>Verantwortung</w:t>
      </w:r>
      <w:r w:rsidR="009568BE" w:rsidRPr="002C36BB">
        <w:rPr>
          <w:rFonts w:ascii="Source Sans Pro" w:hAnsi="Source Sans Pro"/>
          <w:b/>
          <w:bCs/>
          <w:sz w:val="20"/>
          <w:szCs w:val="20"/>
          <w:highlight w:val="yellow"/>
          <w14:ligatures w14:val="none"/>
        </w:rPr>
        <w:t xml:space="preserve"> und Strukturen</w:t>
      </w:r>
    </w:p>
    <w:p w14:paraId="51592E46" w14:textId="404AAB36" w:rsidR="009568BE" w:rsidRPr="002C36BB" w:rsidRDefault="009568BE" w:rsidP="009C050C">
      <w:pPr>
        <w:widowControl w:val="0"/>
        <w:spacing w:after="0"/>
        <w:jc w:val="both"/>
        <w:rPr>
          <w:rFonts w:ascii="Source Sans Pro" w:hAnsi="Source Sans Pro"/>
          <w:sz w:val="20"/>
          <w:szCs w:val="20"/>
          <w:highlight w:val="yellow"/>
          <w14:ligatures w14:val="none"/>
        </w:rPr>
      </w:pPr>
      <w:r w:rsidRPr="002C36BB">
        <w:rPr>
          <w:rFonts w:ascii="Source Sans Pro" w:hAnsi="Source Sans Pro"/>
          <w:sz w:val="20"/>
          <w:szCs w:val="20"/>
          <w:highlight w:val="yellow"/>
          <w14:ligatures w14:val="none"/>
        </w:rPr>
        <w:t>Es liegt ein Schutzkonzept zur Prävention von sexuellem Missbrauch vor. Die Hauptamtlichen haben die Möglichkeit, Fortbildungen zum Thema zu besuchen. Die Ehrenamtlichen werden durch die Hauptamtlichen geschult. Alle Mitarbeitenden unterschreiben die Selbstverpflichtungserklärung und sind mit dem Verhaltenskodex</w:t>
      </w:r>
      <w:r w:rsidR="002C36BB" w:rsidRPr="002C36BB">
        <w:rPr>
          <w:rFonts w:ascii="Source Sans Pro" w:hAnsi="Source Sans Pro"/>
          <w:sz w:val="20"/>
          <w:szCs w:val="20"/>
          <w:highlight w:val="yellow"/>
          <w14:ligatures w14:val="none"/>
        </w:rPr>
        <w:t xml:space="preserve"> ihrer Gruppe(n)</w:t>
      </w:r>
      <w:r w:rsidRPr="002C36BB">
        <w:rPr>
          <w:rFonts w:ascii="Source Sans Pro" w:hAnsi="Source Sans Pro"/>
          <w:sz w:val="20"/>
          <w:szCs w:val="20"/>
          <w:highlight w:val="yellow"/>
          <w14:ligatures w14:val="none"/>
        </w:rPr>
        <w:t xml:space="preserve"> vertraut. Informationsmaterial steht sowohl den Mitarbeitenden als auch den </w:t>
      </w:r>
      <w:r w:rsidR="002C36BB" w:rsidRPr="002C36BB">
        <w:rPr>
          <w:rFonts w:ascii="Source Sans Pro" w:hAnsi="Source Sans Pro"/>
          <w:sz w:val="20"/>
          <w:szCs w:val="20"/>
          <w:highlight w:val="yellow"/>
          <w14:ligatures w14:val="none"/>
        </w:rPr>
        <w:t>Teilnehmenden zur</w:t>
      </w:r>
      <w:r w:rsidRPr="002C36BB">
        <w:rPr>
          <w:rFonts w:ascii="Source Sans Pro" w:hAnsi="Source Sans Pro"/>
          <w:sz w:val="20"/>
          <w:szCs w:val="20"/>
          <w:highlight w:val="yellow"/>
          <w14:ligatures w14:val="none"/>
        </w:rPr>
        <w:t xml:space="preserve"> Verfügung. Es gibt ein Beschwerdemanagement und die Möglichkeit, diskret Kontakt aufzunehmen. Ein sexualpädagogisches Konzept liegt Ehren- und Hauptamtlichen vor. Eine Liste mit Ansprechp</w:t>
      </w:r>
      <w:r w:rsidR="002C36BB" w:rsidRPr="002C36BB">
        <w:rPr>
          <w:rFonts w:ascii="Source Sans Pro" w:hAnsi="Source Sans Pro"/>
          <w:sz w:val="20"/>
          <w:szCs w:val="20"/>
          <w:highlight w:val="yellow"/>
          <w14:ligatures w14:val="none"/>
        </w:rPr>
        <w:t>ersonen</w:t>
      </w:r>
      <w:r w:rsidRPr="002C36BB">
        <w:rPr>
          <w:rFonts w:ascii="Source Sans Pro" w:hAnsi="Source Sans Pro"/>
          <w:sz w:val="20"/>
          <w:szCs w:val="20"/>
          <w:highlight w:val="yellow"/>
          <w14:ligatures w14:val="none"/>
        </w:rPr>
        <w:t xml:space="preserve"> für unterschiedliche Situationen liegt vor.</w:t>
      </w:r>
    </w:p>
    <w:p w14:paraId="65510699" w14:textId="77777777" w:rsidR="009568BE" w:rsidRPr="002C36BB" w:rsidRDefault="009568BE" w:rsidP="009C050C">
      <w:pPr>
        <w:widowControl w:val="0"/>
        <w:spacing w:after="0"/>
        <w:jc w:val="both"/>
        <w:rPr>
          <w:rFonts w:ascii="Source Sans Pro" w:hAnsi="Source Sans Pro"/>
          <w:sz w:val="20"/>
          <w:szCs w:val="20"/>
          <w:highlight w:val="yellow"/>
          <w:u w:val="single"/>
          <w14:ligatures w14:val="none"/>
        </w:rPr>
      </w:pPr>
      <w:r w:rsidRPr="002C36BB">
        <w:rPr>
          <w:rFonts w:ascii="Source Sans Pro" w:hAnsi="Source Sans Pro"/>
          <w:sz w:val="20"/>
          <w:szCs w:val="20"/>
          <w:highlight w:val="yellow"/>
          <w:u w:val="single"/>
          <w14:ligatures w14:val="none"/>
        </w:rPr>
        <w:t>Potentiale</w:t>
      </w:r>
    </w:p>
    <w:p w14:paraId="70770D3F" w14:textId="3E0B36AC" w:rsidR="009568BE" w:rsidRPr="002C36BB" w:rsidRDefault="009568BE"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Alle Mitarbeitenden des </w:t>
      </w:r>
      <w:r w:rsidR="002C36BB" w:rsidRPr="002C36BB">
        <w:rPr>
          <w:rFonts w:ascii="Source Sans Pro" w:hAnsi="Source Sans Pro"/>
          <w:sz w:val="20"/>
          <w:szCs w:val="20"/>
          <w:highlight w:val="yellow"/>
          <w14:ligatures w14:val="none"/>
        </w:rPr>
        <w:t>CVJM</w:t>
      </w:r>
      <w:r w:rsidRPr="002C36BB">
        <w:rPr>
          <w:rFonts w:ascii="Source Sans Pro" w:hAnsi="Source Sans Pro"/>
          <w:sz w:val="20"/>
          <w:szCs w:val="20"/>
          <w:highlight w:val="yellow"/>
          <w14:ligatures w14:val="none"/>
        </w:rPr>
        <w:t xml:space="preserve"> werden geschult und sensibilisiert.</w:t>
      </w:r>
    </w:p>
    <w:p w14:paraId="224418C8" w14:textId="77777777" w:rsidR="009568BE" w:rsidRPr="002C36BB" w:rsidRDefault="009568BE"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Es gibt Möglichkeiten für Beschwerden und eine diskrete Kontaktaufnahme.</w:t>
      </w:r>
    </w:p>
    <w:p w14:paraId="297783E7" w14:textId="77777777" w:rsidR="009568BE" w:rsidRPr="002C36BB" w:rsidRDefault="009568BE" w:rsidP="009C050C">
      <w:pPr>
        <w:widowControl w:val="0"/>
        <w:spacing w:after="0"/>
        <w:ind w:left="567" w:hanging="567"/>
        <w:jc w:val="both"/>
        <w:rPr>
          <w:rFonts w:ascii="Source Sans Pro" w:hAnsi="Source Sans Pro"/>
          <w:sz w:val="20"/>
          <w:szCs w:val="20"/>
          <w:highlight w:val="yellow"/>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Es herrscht eine große Transparenz unter den Mitarbeitenden.</w:t>
      </w:r>
    </w:p>
    <w:p w14:paraId="690C0730" w14:textId="77777777" w:rsidR="009568BE" w:rsidRPr="002C36BB" w:rsidRDefault="009568BE" w:rsidP="009C050C">
      <w:pPr>
        <w:widowControl w:val="0"/>
        <w:spacing w:after="0"/>
        <w:jc w:val="both"/>
        <w:rPr>
          <w:rFonts w:ascii="Source Sans Pro" w:hAnsi="Source Sans Pro"/>
          <w:sz w:val="20"/>
          <w:szCs w:val="20"/>
          <w:highlight w:val="yellow"/>
          <w:u w:val="single"/>
          <w14:ligatures w14:val="none"/>
        </w:rPr>
      </w:pPr>
      <w:r w:rsidRPr="002C36BB">
        <w:rPr>
          <w:rFonts w:ascii="Source Sans Pro" w:hAnsi="Source Sans Pro"/>
          <w:sz w:val="20"/>
          <w:szCs w:val="20"/>
          <w:highlight w:val="yellow"/>
          <w:u w:val="single"/>
          <w14:ligatures w14:val="none"/>
        </w:rPr>
        <w:t>Risiken</w:t>
      </w:r>
    </w:p>
    <w:p w14:paraId="0D7CA737" w14:textId="126DFB45" w:rsidR="009568BE" w:rsidRPr="009568BE" w:rsidRDefault="009568BE" w:rsidP="009C050C">
      <w:pPr>
        <w:widowControl w:val="0"/>
        <w:spacing w:after="0"/>
        <w:ind w:left="567" w:hanging="567"/>
        <w:jc w:val="both"/>
        <w:rPr>
          <w:rFonts w:ascii="Source Sans Pro" w:hAnsi="Source Sans Pro"/>
          <w:sz w:val="20"/>
          <w:szCs w:val="20"/>
          <w14:ligatures w14:val="none"/>
        </w:rPr>
      </w:pPr>
      <w:r w:rsidRPr="002C36BB">
        <w:rPr>
          <w:rFonts w:ascii="Source Sans Pro" w:hAnsi="Source Sans Pro"/>
          <w:sz w:val="20"/>
          <w:szCs w:val="20"/>
          <w:highlight w:val="yellow"/>
          <w:lang w:val="x-none"/>
        </w:rPr>
        <w:t>·</w:t>
      </w:r>
      <w:r w:rsidRPr="002C36BB">
        <w:rPr>
          <w:rFonts w:ascii="Source Sans Pro" w:hAnsi="Source Sans Pro"/>
          <w:sz w:val="20"/>
          <w:szCs w:val="20"/>
          <w:highlight w:val="yellow"/>
        </w:rPr>
        <w:t> </w:t>
      </w:r>
      <w:r w:rsidRPr="002C36BB">
        <w:rPr>
          <w:rFonts w:ascii="Source Sans Pro" w:hAnsi="Source Sans Pro"/>
          <w:sz w:val="20"/>
          <w:szCs w:val="20"/>
          <w:highlight w:val="yellow"/>
          <w14:ligatures w14:val="none"/>
        </w:rPr>
        <w:t xml:space="preserve">Das Mitarbeiter-System des </w:t>
      </w:r>
      <w:r w:rsidR="002C36BB" w:rsidRPr="002C36BB">
        <w:rPr>
          <w:rFonts w:ascii="Source Sans Pro" w:hAnsi="Source Sans Pro"/>
          <w:sz w:val="20"/>
          <w:szCs w:val="20"/>
          <w:highlight w:val="yellow"/>
          <w14:ligatures w14:val="none"/>
        </w:rPr>
        <w:t>CVJM</w:t>
      </w:r>
      <w:r w:rsidRPr="002C36BB">
        <w:rPr>
          <w:rFonts w:ascii="Source Sans Pro" w:hAnsi="Source Sans Pro"/>
          <w:sz w:val="20"/>
          <w:szCs w:val="20"/>
          <w:highlight w:val="yellow"/>
          <w14:ligatures w14:val="none"/>
        </w:rPr>
        <w:t xml:space="preserve"> ist in sich geschlossen, von außen gibt es kaum Kontrolle</w:t>
      </w:r>
      <w:r w:rsidRPr="009568BE">
        <w:rPr>
          <w:rFonts w:ascii="Source Sans Pro" w:hAnsi="Source Sans Pro"/>
          <w:sz w:val="20"/>
          <w:szCs w:val="20"/>
          <w14:ligatures w14:val="none"/>
        </w:rPr>
        <w:t>.</w:t>
      </w:r>
    </w:p>
    <w:p w14:paraId="0227963E" w14:textId="77777777" w:rsidR="009568BE" w:rsidRPr="009568BE" w:rsidRDefault="009568BE" w:rsidP="009C050C">
      <w:pPr>
        <w:widowControl w:val="0"/>
        <w:jc w:val="both"/>
        <w:rPr>
          <w:rFonts w:ascii="Source Sans Pro" w:hAnsi="Source Sans Pro"/>
          <w:sz w:val="20"/>
          <w:szCs w:val="20"/>
          <w14:ligatures w14:val="none"/>
        </w:rPr>
      </w:pPr>
      <w:r w:rsidRPr="009568BE">
        <w:rPr>
          <w:rFonts w:ascii="Source Sans Pro" w:hAnsi="Source Sans Pro"/>
          <w:sz w:val="20"/>
          <w:szCs w:val="20"/>
          <w14:ligatures w14:val="none"/>
        </w:rPr>
        <w:t> </w:t>
      </w:r>
    </w:p>
    <w:p w14:paraId="489ED8E8" w14:textId="77777777" w:rsidR="009C050C" w:rsidRDefault="009C050C">
      <w:pPr>
        <w:rPr>
          <w:rFonts w:ascii="Source Sans Pro" w:hAnsi="Source Sans Pro"/>
          <w:smallCaps/>
          <w:u w:val="single"/>
        </w:rPr>
      </w:pPr>
      <w:r>
        <w:rPr>
          <w:rFonts w:ascii="Source Sans Pro" w:hAnsi="Source Sans Pro"/>
          <w:smallCaps/>
          <w:u w:val="single"/>
        </w:rPr>
        <w:br w:type="page"/>
      </w:r>
    </w:p>
    <w:p w14:paraId="03132381" w14:textId="581F6CD4" w:rsidR="00FA3191" w:rsidRDefault="007D2D33" w:rsidP="00CC0CB3">
      <w:pPr>
        <w:pStyle w:val="berschrift2"/>
      </w:pPr>
      <w:bookmarkStart w:id="12" w:name="_Toc166750001"/>
      <w:r>
        <w:lastRenderedPageBreak/>
        <w:t>3.8</w:t>
      </w:r>
      <w:r>
        <w:tab/>
      </w:r>
      <w:r w:rsidRPr="00973016">
        <w:t xml:space="preserve"> </w:t>
      </w:r>
      <w:r>
        <w:t>Partizipation</w:t>
      </w:r>
      <w:bookmarkEnd w:id="12"/>
    </w:p>
    <w:p w14:paraId="5E62C2EF" w14:textId="38B4D726" w:rsidR="00FA3191" w:rsidRPr="00FA3191" w:rsidRDefault="00FA3191" w:rsidP="009C050C">
      <w:pPr>
        <w:spacing w:after="0" w:line="240" w:lineRule="auto"/>
        <w:jc w:val="both"/>
        <w:rPr>
          <w:rFonts w:ascii="Source Sans Pro" w:hAnsi="Source Sans Pro"/>
          <w:smallCaps/>
          <w:sz w:val="12"/>
          <w:szCs w:val="12"/>
          <w:u w:val="single"/>
        </w:rPr>
      </w:pPr>
    </w:p>
    <w:p w14:paraId="6D696757" w14:textId="5B49D201" w:rsidR="00D82B77" w:rsidRDefault="00FA3191" w:rsidP="009C050C">
      <w:pPr>
        <w:spacing w:after="0" w:line="240" w:lineRule="auto"/>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Die Beteiligung von Kindern und Jugendlichen stärkt ihre Position und verringert das Machtgefälle gegenüber Erwachsenen. </w:t>
      </w:r>
    </w:p>
    <w:p w14:paraId="63A5DFE3" w14:textId="2A9336C9" w:rsidR="00D82B77" w:rsidRDefault="00D82B77" w:rsidP="009C050C">
      <w:pPr>
        <w:spacing w:after="0" w:line="240" w:lineRule="auto"/>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Aus diesem Grund schaffen wir Strukturen, die die Kinder und Jugendlichen stärken – im CVJM und auch in ihrem Alltag. Die Beteiligung der Teilnehmenden </w:t>
      </w:r>
      <w:r w:rsidR="00B020FF">
        <w:rPr>
          <w:rFonts w:ascii="Source Sans Pro" w:hAnsi="Source Sans Pro"/>
          <w:color w:val="000000" w:themeColor="text1"/>
          <w:sz w:val="20"/>
          <w:szCs w:val="20"/>
        </w:rPr>
        <w:t>ist ein wichtiger Schutzfaktor gegen (sexualisierte) Gewalt und verringert das Machtgefällte und hierarchische Strukturen.</w:t>
      </w:r>
    </w:p>
    <w:p w14:paraId="7772A408" w14:textId="2A22E4B5" w:rsidR="00B020FF" w:rsidRDefault="00B020FF" w:rsidP="009C050C">
      <w:pPr>
        <w:spacing w:after="0" w:line="240" w:lineRule="auto"/>
        <w:jc w:val="both"/>
        <w:rPr>
          <w:rFonts w:ascii="Source Sans Pro" w:hAnsi="Source Sans Pro"/>
          <w:color w:val="000000" w:themeColor="text1"/>
          <w:sz w:val="20"/>
          <w:szCs w:val="20"/>
        </w:rPr>
      </w:pPr>
      <w:r>
        <w:rPr>
          <w:rFonts w:ascii="Source Sans Pro" w:hAnsi="Source Sans Pro"/>
          <w:color w:val="000000" w:themeColor="text1"/>
          <w:sz w:val="20"/>
          <w:szCs w:val="20"/>
        </w:rPr>
        <w:t>Kinder und Jugendliche werden bei der Entwicklung des Verhaltenskodex und der Risiko- und Potentia</w:t>
      </w:r>
      <w:r w:rsidR="005B2F35">
        <w:rPr>
          <w:rFonts w:ascii="Source Sans Pro" w:hAnsi="Source Sans Pro"/>
          <w:color w:val="000000" w:themeColor="text1"/>
          <w:sz w:val="20"/>
          <w:szCs w:val="20"/>
        </w:rPr>
        <w:t>lanalyse einbezogen</w:t>
      </w:r>
      <w:r w:rsidR="00D97A6F">
        <w:rPr>
          <w:rFonts w:ascii="Source Sans Pro" w:hAnsi="Source Sans Pro"/>
          <w:color w:val="000000" w:themeColor="text1"/>
          <w:sz w:val="20"/>
          <w:szCs w:val="20"/>
        </w:rPr>
        <w:t>.</w:t>
      </w:r>
      <w:r w:rsidR="005B2F35">
        <w:rPr>
          <w:rFonts w:ascii="Source Sans Pro" w:hAnsi="Source Sans Pro"/>
          <w:color w:val="000000" w:themeColor="text1"/>
          <w:sz w:val="20"/>
          <w:szCs w:val="20"/>
        </w:rPr>
        <w:t xml:space="preserve"> </w:t>
      </w:r>
      <w:r w:rsidR="00D97A6F">
        <w:rPr>
          <w:rFonts w:ascii="Source Sans Pro" w:hAnsi="Source Sans Pro"/>
          <w:color w:val="000000" w:themeColor="text1"/>
          <w:sz w:val="20"/>
          <w:szCs w:val="20"/>
        </w:rPr>
        <w:t>So können sie</w:t>
      </w:r>
      <w:r w:rsidR="005B2F35">
        <w:rPr>
          <w:rFonts w:ascii="Source Sans Pro" w:hAnsi="Source Sans Pro"/>
          <w:color w:val="000000" w:themeColor="text1"/>
          <w:sz w:val="20"/>
          <w:szCs w:val="20"/>
        </w:rPr>
        <w:t xml:space="preserve"> ihre eigenen Bedürfnisse und Wünsche einbringen, die unseren CVJM zu einem sicheren Ort machen. Außerdem werden sie bei der Evaluation unseres Schutzkonzeptes beteiligt, um die Möglichkeit zu bieten, auch das zu benennen, was sich nicht bewährt hat </w:t>
      </w:r>
      <w:r w:rsidR="00D075CC">
        <w:rPr>
          <w:rFonts w:ascii="Source Sans Pro" w:hAnsi="Source Sans Pro"/>
          <w:color w:val="000000" w:themeColor="text1"/>
          <w:sz w:val="20"/>
          <w:szCs w:val="20"/>
        </w:rPr>
        <w:t xml:space="preserve">und/ </w:t>
      </w:r>
      <w:r w:rsidR="005B2F35">
        <w:rPr>
          <w:rFonts w:ascii="Source Sans Pro" w:hAnsi="Source Sans Pro"/>
          <w:color w:val="000000" w:themeColor="text1"/>
          <w:sz w:val="20"/>
          <w:szCs w:val="20"/>
        </w:rPr>
        <w:t>oder ergänzt werden soll</w:t>
      </w:r>
      <w:r w:rsidR="00D075CC">
        <w:rPr>
          <w:rFonts w:ascii="Source Sans Pro" w:hAnsi="Source Sans Pro"/>
          <w:color w:val="000000" w:themeColor="text1"/>
          <w:sz w:val="20"/>
          <w:szCs w:val="20"/>
        </w:rPr>
        <w:t>te</w:t>
      </w:r>
      <w:r w:rsidR="005B2F35">
        <w:rPr>
          <w:rFonts w:ascii="Source Sans Pro" w:hAnsi="Source Sans Pro"/>
          <w:color w:val="000000" w:themeColor="text1"/>
          <w:sz w:val="20"/>
          <w:szCs w:val="20"/>
        </w:rPr>
        <w:t>.</w:t>
      </w:r>
    </w:p>
    <w:p w14:paraId="3DA54A96" w14:textId="77777777" w:rsidR="009C2A62" w:rsidRDefault="009C2A62" w:rsidP="009C050C">
      <w:pPr>
        <w:spacing w:after="0" w:line="240" w:lineRule="auto"/>
        <w:jc w:val="both"/>
        <w:rPr>
          <w:rFonts w:ascii="Source Sans Pro" w:hAnsi="Source Sans Pro"/>
          <w:color w:val="000000" w:themeColor="text1"/>
          <w:sz w:val="20"/>
          <w:szCs w:val="20"/>
        </w:rPr>
      </w:pPr>
    </w:p>
    <w:p w14:paraId="2D896A95" w14:textId="642C1DA6" w:rsidR="00372766" w:rsidRDefault="009C2A62" w:rsidP="00CC0CB3">
      <w:pPr>
        <w:pStyle w:val="berschrift2"/>
      </w:pPr>
      <w:bookmarkStart w:id="13" w:name="_Toc166750002"/>
      <w:r>
        <w:t>3.9</w:t>
      </w:r>
      <w:r>
        <w:tab/>
      </w:r>
      <w:r w:rsidRPr="00973016">
        <w:t xml:space="preserve"> </w:t>
      </w:r>
      <w:r>
        <w:t>Beschwerdemanagement</w:t>
      </w:r>
      <w:bookmarkEnd w:id="13"/>
    </w:p>
    <w:p w14:paraId="76DFB439" w14:textId="687FCAF5" w:rsidR="004B1FBA" w:rsidRDefault="004B1FBA" w:rsidP="009C2A62">
      <w:pPr>
        <w:spacing w:beforeLines="60" w:before="144" w:afterLines="60" w:after="144" w:line="276" w:lineRule="auto"/>
        <w:contextualSpacing/>
        <w:jc w:val="both"/>
        <w:rPr>
          <w:rFonts w:ascii="Source Sans Pro" w:hAnsi="Source Sans Pro"/>
          <w:smallCaps/>
          <w:sz w:val="12"/>
          <w:szCs w:val="12"/>
          <w:u w:val="single"/>
        </w:rPr>
      </w:pPr>
    </w:p>
    <w:p w14:paraId="5770346C" w14:textId="26F3543F" w:rsidR="004B1FBA" w:rsidRDefault="004B1FBA" w:rsidP="009C2A62">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Wir nehmen Beschwerden als konstruktive Kritik wahr, die auf einen Missstand aufmerksam macht und uns dabei unterstützt, </w:t>
      </w:r>
      <w:r w:rsidR="001F3769">
        <w:rPr>
          <w:rFonts w:ascii="Source Sans Pro" w:hAnsi="Source Sans Pro"/>
          <w:color w:val="000000" w:themeColor="text1"/>
          <w:sz w:val="20"/>
          <w:szCs w:val="20"/>
        </w:rPr>
        <w:t>Dinge zu verbessern.</w:t>
      </w:r>
    </w:p>
    <w:p w14:paraId="271229F6" w14:textId="00DA9B64" w:rsidR="001F3769" w:rsidRDefault="001F3769" w:rsidP="00183AF5">
      <w:pPr>
        <w:spacing w:after="0" w:line="240" w:lineRule="auto"/>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Durch unser Beschwerdeverfahren zeigen wir transparent auf, </w:t>
      </w:r>
      <w:r w:rsidR="0009292A">
        <w:rPr>
          <w:rFonts w:ascii="Source Sans Pro" w:hAnsi="Source Sans Pro"/>
          <w:color w:val="000000" w:themeColor="text1"/>
          <w:sz w:val="20"/>
          <w:szCs w:val="20"/>
        </w:rPr>
        <w:t>an welche Ansprechpersonen sich Kinder, Jugendliche und Personensorgeberechtigte wenden können, wenn ihnen etwas negativ aufgefallen oder widerfahren ist.</w:t>
      </w:r>
    </w:p>
    <w:p w14:paraId="7108D174" w14:textId="5C7F6769" w:rsidR="009C2A62" w:rsidRPr="0084338C" w:rsidRDefault="00BB1E5A" w:rsidP="00183AF5">
      <w:pPr>
        <w:spacing w:after="0" w:line="240" w:lineRule="auto"/>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Ein Teil unseres Selbstverständnisses ist es, </w:t>
      </w:r>
      <w:r w:rsidR="00F04051">
        <w:rPr>
          <w:rFonts w:ascii="Source Sans Pro" w:hAnsi="Source Sans Pro"/>
          <w:color w:val="000000" w:themeColor="text1"/>
          <w:sz w:val="20"/>
          <w:szCs w:val="20"/>
        </w:rPr>
        <w:t>zu vermitteln, dass</w:t>
      </w:r>
      <w:r w:rsidR="00C26DEE">
        <w:rPr>
          <w:rFonts w:ascii="Source Sans Pro" w:hAnsi="Source Sans Pro"/>
          <w:color w:val="000000" w:themeColor="text1"/>
          <w:sz w:val="20"/>
          <w:szCs w:val="20"/>
        </w:rPr>
        <w:t xml:space="preserve"> es uns wichtig ist, was die Kinder und Jugendlichen fühlen und sagen und dass </w:t>
      </w:r>
      <w:r w:rsidR="00C225D5">
        <w:rPr>
          <w:rFonts w:ascii="Source Sans Pro" w:hAnsi="Source Sans Pro"/>
          <w:color w:val="000000" w:themeColor="text1"/>
          <w:sz w:val="20"/>
          <w:szCs w:val="20"/>
        </w:rPr>
        <w:t xml:space="preserve">wir von ihnen lernen möchten, um unsere Arbeit besser und sicherer zu machen. Die Kinder und Jugendlichen werden wertschätzend angesprochen und behandelt und zur Selbstachtung </w:t>
      </w:r>
      <w:r w:rsidR="009A04E5">
        <w:rPr>
          <w:rFonts w:ascii="Source Sans Pro" w:hAnsi="Source Sans Pro"/>
          <w:color w:val="000000" w:themeColor="text1"/>
          <w:sz w:val="20"/>
          <w:szCs w:val="20"/>
        </w:rPr>
        <w:t>und Anerkennung der anderen angeleitet. Hierbei spielen die Vorbildfunktion und das Auftreten der Mitarbeitenden eine entscheidende Rolle.</w:t>
      </w:r>
    </w:p>
    <w:p w14:paraId="5D15031A" w14:textId="706CF1F4" w:rsidR="005E35CF" w:rsidRPr="00183AF5" w:rsidRDefault="009A04E5" w:rsidP="00183AF5">
      <w:pPr>
        <w:spacing w:after="0" w:line="240" w:lineRule="auto"/>
        <w:jc w:val="both"/>
        <w:rPr>
          <w:rFonts w:ascii="Source Sans Pro" w:hAnsi="Source Sans Pro"/>
          <w:color w:val="000000" w:themeColor="text1"/>
          <w:sz w:val="20"/>
          <w:szCs w:val="20"/>
          <w:highlight w:val="yellow"/>
        </w:rPr>
      </w:pPr>
      <w:r w:rsidRPr="005E35CF">
        <w:rPr>
          <w:rFonts w:ascii="Source Sans Pro" w:hAnsi="Source Sans Pro"/>
          <w:color w:val="000000" w:themeColor="text1"/>
          <w:sz w:val="20"/>
          <w:szCs w:val="20"/>
          <w:highlight w:val="yellow"/>
        </w:rPr>
        <w:t xml:space="preserve">In unseren Räumen finden alle </w:t>
      </w:r>
      <w:proofErr w:type="spellStart"/>
      <w:proofErr w:type="gramStart"/>
      <w:r w:rsidRPr="005E35CF">
        <w:rPr>
          <w:rFonts w:ascii="Source Sans Pro" w:hAnsi="Source Sans Pro"/>
          <w:color w:val="000000" w:themeColor="text1"/>
          <w:sz w:val="20"/>
          <w:szCs w:val="20"/>
          <w:highlight w:val="yellow"/>
        </w:rPr>
        <w:t>Besucher:innen</w:t>
      </w:r>
      <w:proofErr w:type="spellEnd"/>
      <w:proofErr w:type="gramEnd"/>
      <w:r w:rsidRPr="005E35CF">
        <w:rPr>
          <w:rFonts w:ascii="Source Sans Pro" w:hAnsi="Source Sans Pro"/>
          <w:color w:val="000000" w:themeColor="text1"/>
          <w:sz w:val="20"/>
          <w:szCs w:val="20"/>
          <w:highlight w:val="yellow"/>
        </w:rPr>
        <w:t xml:space="preserve"> </w:t>
      </w:r>
      <w:r w:rsidR="005E35CF" w:rsidRPr="005E35CF">
        <w:rPr>
          <w:rFonts w:ascii="Source Sans Pro" w:hAnsi="Source Sans Pro"/>
          <w:color w:val="000000" w:themeColor="text1"/>
          <w:sz w:val="20"/>
          <w:szCs w:val="20"/>
          <w:highlight w:val="yellow"/>
        </w:rPr>
        <w:t xml:space="preserve">Aushänge mit Informationen und den Kontaktdaten unserer </w:t>
      </w:r>
      <w:r w:rsidR="005E35CF" w:rsidRPr="00183AF5">
        <w:rPr>
          <w:rFonts w:ascii="Source Sans Pro" w:hAnsi="Source Sans Pro"/>
          <w:color w:val="000000" w:themeColor="text1"/>
          <w:sz w:val="20"/>
          <w:szCs w:val="20"/>
          <w:highlight w:val="yellow"/>
        </w:rPr>
        <w:t xml:space="preserve">Ansprechpersonen und denen des Fachteam Schutzauftrag des CVJM Westbund e.V. </w:t>
      </w:r>
    </w:p>
    <w:p w14:paraId="42DBA3BB" w14:textId="7E729FA1" w:rsidR="005E35CF" w:rsidRPr="00183AF5" w:rsidRDefault="005E35CF" w:rsidP="00183AF5">
      <w:pPr>
        <w:spacing w:after="0" w:line="240" w:lineRule="auto"/>
        <w:jc w:val="both"/>
        <w:rPr>
          <w:rFonts w:ascii="Source Sans Pro" w:hAnsi="Source Sans Pro"/>
          <w:color w:val="000000" w:themeColor="text1"/>
          <w:sz w:val="20"/>
          <w:szCs w:val="20"/>
          <w:highlight w:val="yellow"/>
        </w:rPr>
      </w:pPr>
      <w:r w:rsidRPr="00183AF5">
        <w:rPr>
          <w:rFonts w:ascii="Source Sans Pro" w:hAnsi="Source Sans Pro"/>
          <w:color w:val="000000" w:themeColor="text1"/>
          <w:sz w:val="20"/>
          <w:szCs w:val="20"/>
          <w:highlight w:val="yellow"/>
        </w:rPr>
        <w:t xml:space="preserve">Die beiden Ansprechpersonen des CVJM </w:t>
      </w:r>
      <w:proofErr w:type="spellStart"/>
      <w:r w:rsidRPr="00183AF5">
        <w:rPr>
          <w:rFonts w:ascii="Source Sans Pro" w:hAnsi="Source Sans Pro"/>
          <w:color w:val="000000" w:themeColor="text1"/>
          <w:sz w:val="20"/>
          <w:szCs w:val="20"/>
          <w:highlight w:val="yellow"/>
        </w:rPr>
        <w:t>Lorem</w:t>
      </w:r>
      <w:proofErr w:type="spellEnd"/>
      <w:r w:rsidRPr="00183AF5">
        <w:rPr>
          <w:rFonts w:ascii="Source Sans Pro" w:hAnsi="Source Sans Pro"/>
          <w:color w:val="000000" w:themeColor="text1"/>
          <w:sz w:val="20"/>
          <w:szCs w:val="20"/>
          <w:highlight w:val="yellow"/>
        </w:rPr>
        <w:t xml:space="preserve"> Ipsum werden aus den Reihen der Mitarbeitenden und des Vorstands benannt und sind die erste Anlaufstelle für Beschwerden jeder Art. </w:t>
      </w:r>
      <w:r w:rsidR="005A4E4A" w:rsidRPr="00183AF5">
        <w:rPr>
          <w:rFonts w:ascii="Source Sans Pro" w:hAnsi="Source Sans Pro"/>
          <w:color w:val="000000" w:themeColor="text1"/>
          <w:sz w:val="20"/>
          <w:szCs w:val="20"/>
          <w:highlight w:val="yellow"/>
        </w:rPr>
        <w:t>Bei Bedarf werden Ansprechpersonen anderer Stellen (CVJM Westbund / Kirchengemeinde / Kirchenkreis) hinzugezogen</w:t>
      </w:r>
      <w:r w:rsidR="00183AF5" w:rsidRPr="00183AF5">
        <w:rPr>
          <w:rFonts w:ascii="Source Sans Pro" w:hAnsi="Source Sans Pro"/>
          <w:color w:val="000000" w:themeColor="text1"/>
          <w:sz w:val="20"/>
          <w:szCs w:val="20"/>
          <w:highlight w:val="yellow"/>
        </w:rPr>
        <w:t>.</w:t>
      </w:r>
    </w:p>
    <w:p w14:paraId="35FD2407" w14:textId="4AFE938C" w:rsidR="00183AF5" w:rsidRDefault="00183AF5" w:rsidP="00183AF5">
      <w:pPr>
        <w:spacing w:after="0" w:line="240" w:lineRule="auto"/>
        <w:jc w:val="both"/>
        <w:rPr>
          <w:rFonts w:ascii="Source Sans Pro" w:hAnsi="Source Sans Pro"/>
          <w:color w:val="000000" w:themeColor="text1"/>
          <w:sz w:val="20"/>
          <w:szCs w:val="20"/>
        </w:rPr>
      </w:pPr>
      <w:r w:rsidRPr="00183AF5">
        <w:rPr>
          <w:rFonts w:ascii="Source Sans Pro" w:hAnsi="Source Sans Pro"/>
          <w:color w:val="000000" w:themeColor="text1"/>
          <w:sz w:val="20"/>
          <w:szCs w:val="20"/>
          <w:highlight w:val="yellow"/>
        </w:rPr>
        <w:t>Eingehende Beschwerden werden dokumentiert (Sach- und Reflexionsdokumentation) und zeitnah bearbeitet. Bei akuter Gefährdung muss eine direkte Bearbeitung erfolgen.</w:t>
      </w:r>
    </w:p>
    <w:p w14:paraId="77812F25" w14:textId="49C52695" w:rsidR="009E21F9" w:rsidRDefault="009E21F9" w:rsidP="00183AF5">
      <w:pPr>
        <w:spacing w:after="0" w:line="240" w:lineRule="auto"/>
        <w:jc w:val="both"/>
        <w:rPr>
          <w:rFonts w:ascii="Source Sans Pro" w:hAnsi="Source Sans Pro"/>
          <w:color w:val="000000" w:themeColor="text1"/>
          <w:sz w:val="20"/>
          <w:szCs w:val="20"/>
        </w:rPr>
      </w:pPr>
    </w:p>
    <w:p w14:paraId="12679FE8" w14:textId="76B6CC8A" w:rsidR="009E21F9" w:rsidRDefault="009E21F9" w:rsidP="00CC0CB3">
      <w:pPr>
        <w:pStyle w:val="berschrift2"/>
      </w:pPr>
      <w:bookmarkStart w:id="14" w:name="_Toc166750003"/>
      <w:r>
        <w:t>3.10</w:t>
      </w:r>
      <w:r>
        <w:tab/>
      </w:r>
      <w:r w:rsidRPr="00973016">
        <w:t xml:space="preserve"> </w:t>
      </w:r>
      <w:r>
        <w:t>Interventionsplan</w:t>
      </w:r>
      <w:bookmarkEnd w:id="14"/>
    </w:p>
    <w:p w14:paraId="2C6E4A58" w14:textId="055E9B7A" w:rsidR="009E21F9" w:rsidRDefault="009E21F9" w:rsidP="009E21F9">
      <w:pPr>
        <w:spacing w:beforeLines="60" w:before="144" w:afterLines="60" w:after="144" w:line="276" w:lineRule="auto"/>
        <w:contextualSpacing/>
        <w:jc w:val="both"/>
        <w:rPr>
          <w:rFonts w:ascii="Source Sans Pro" w:hAnsi="Source Sans Pro"/>
          <w:smallCaps/>
          <w:sz w:val="12"/>
          <w:szCs w:val="12"/>
          <w:u w:val="single"/>
        </w:rPr>
      </w:pPr>
    </w:p>
    <w:p w14:paraId="6A390218" w14:textId="77777777" w:rsidR="00611EBA" w:rsidRDefault="00611EBA" w:rsidP="00D82DA3">
      <w:pPr>
        <w:spacing w:beforeLines="60" w:before="144" w:afterLines="60" w:after="144" w:line="276" w:lineRule="auto"/>
        <w:contextualSpacing/>
        <w:jc w:val="both"/>
        <w:rPr>
          <w:rFonts w:ascii="Source Sans Pro" w:hAnsi="Source Sans Pro"/>
          <w:color w:val="000000" w:themeColor="text1"/>
          <w:sz w:val="20"/>
          <w:szCs w:val="20"/>
        </w:rPr>
        <w:sectPr w:rsidR="00611EBA" w:rsidSect="00383505">
          <w:headerReference w:type="default"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pPr>
    </w:p>
    <w:p w14:paraId="46C2F5E6" w14:textId="77777777" w:rsidR="00D20AB9" w:rsidRDefault="00D82DA3" w:rsidP="00D82DA3">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Eine Vermutung von (sexualisierter) Gewalt stellt eine besondere Herausforderung für alle Beteiligten dar. </w:t>
      </w:r>
    </w:p>
    <w:p w14:paraId="4BA980BB" w14:textId="77777777" w:rsidR="00611EBA" w:rsidRDefault="00D20AB9" w:rsidP="0039341E">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Um in diesem Fall handlungsfähig zu sein, </w:t>
      </w:r>
      <w:r w:rsidR="0048260A">
        <w:rPr>
          <w:rFonts w:ascii="Source Sans Pro" w:hAnsi="Source Sans Pro"/>
          <w:color w:val="000000" w:themeColor="text1"/>
          <w:sz w:val="20"/>
          <w:szCs w:val="20"/>
        </w:rPr>
        <w:t>gibt es einen Interventionsplan</w:t>
      </w:r>
      <w:r w:rsidR="001D139A">
        <w:rPr>
          <w:rFonts w:ascii="Source Sans Pro" w:hAnsi="Source Sans Pro"/>
          <w:color w:val="000000" w:themeColor="text1"/>
          <w:sz w:val="20"/>
          <w:szCs w:val="20"/>
        </w:rPr>
        <w:t xml:space="preserve"> (Anhang)</w:t>
      </w:r>
      <w:r w:rsidR="0048260A">
        <w:rPr>
          <w:rFonts w:ascii="Source Sans Pro" w:hAnsi="Source Sans Pro"/>
          <w:color w:val="000000" w:themeColor="text1"/>
          <w:sz w:val="20"/>
          <w:szCs w:val="20"/>
        </w:rPr>
        <w:t xml:space="preserve">, der allen Mitarbeitenden zur Verfügung gestellt und </w:t>
      </w:r>
      <w:r w:rsidR="004C0E8A">
        <w:rPr>
          <w:rFonts w:ascii="Source Sans Pro" w:hAnsi="Source Sans Pro"/>
          <w:color w:val="000000" w:themeColor="text1"/>
          <w:sz w:val="20"/>
          <w:szCs w:val="20"/>
        </w:rPr>
        <w:t xml:space="preserve">mit ihnen </w:t>
      </w:r>
      <w:r w:rsidR="0048260A">
        <w:rPr>
          <w:rFonts w:ascii="Source Sans Pro" w:hAnsi="Source Sans Pro"/>
          <w:color w:val="000000" w:themeColor="text1"/>
          <w:sz w:val="20"/>
          <w:szCs w:val="20"/>
        </w:rPr>
        <w:t xml:space="preserve">besprochen wird. </w:t>
      </w:r>
      <w:r w:rsidR="008B637E">
        <w:rPr>
          <w:rFonts w:ascii="Source Sans Pro" w:hAnsi="Source Sans Pro"/>
          <w:color w:val="000000" w:themeColor="text1"/>
          <w:sz w:val="20"/>
          <w:szCs w:val="20"/>
        </w:rPr>
        <w:t>Dieser Plan bietet eine klare Anleitung für den Umgang mit Krisensituationen.</w:t>
      </w:r>
    </w:p>
    <w:p w14:paraId="7E988761" w14:textId="1FE913CE" w:rsidR="001D139A" w:rsidRDefault="00D82DA3" w:rsidP="0039341E">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Das betrifft sowohl die Verdachtsfälle, die Vorfälle im eigenen Verein (in Gruppen, Veranstaltung oder Mitarbeitende) betreffen, </w:t>
      </w:r>
      <w:r w:rsidR="00E55A7C">
        <w:rPr>
          <w:rFonts w:ascii="Source Sans Pro" w:hAnsi="Source Sans Pro"/>
          <w:color w:val="000000" w:themeColor="text1"/>
          <w:sz w:val="20"/>
          <w:szCs w:val="20"/>
        </w:rPr>
        <w:t>als</w:t>
      </w:r>
      <w:r w:rsidRPr="0084338C">
        <w:rPr>
          <w:rFonts w:ascii="Source Sans Pro" w:hAnsi="Source Sans Pro"/>
          <w:color w:val="000000" w:themeColor="text1"/>
          <w:sz w:val="20"/>
          <w:szCs w:val="20"/>
        </w:rPr>
        <w:t xml:space="preserve"> auch Verdachtsfälle, von denen wir hören/ erzählt bekommen. </w:t>
      </w:r>
      <w:r w:rsidR="0039341E">
        <w:rPr>
          <w:rFonts w:ascii="Source Sans Pro" w:hAnsi="Source Sans Pro"/>
          <w:color w:val="000000" w:themeColor="text1"/>
          <w:sz w:val="20"/>
          <w:szCs w:val="20"/>
        </w:rPr>
        <w:t>Auch über die Zuständigkeiten vor Ort und die konkreten Ansprechpersonen (</w:t>
      </w:r>
      <w:r w:rsidR="00270B6B">
        <w:rPr>
          <w:rFonts w:ascii="Source Sans Pro" w:hAnsi="Source Sans Pro"/>
          <w:color w:val="000000" w:themeColor="text1"/>
          <w:sz w:val="20"/>
          <w:szCs w:val="20"/>
        </w:rPr>
        <w:t>im CVJM</w:t>
      </w:r>
      <w:r w:rsidR="00985027">
        <w:rPr>
          <w:rFonts w:ascii="Source Sans Pro" w:hAnsi="Source Sans Pro"/>
          <w:color w:val="000000" w:themeColor="text1"/>
          <w:sz w:val="20"/>
          <w:szCs w:val="20"/>
        </w:rPr>
        <w:t xml:space="preserve"> </w:t>
      </w:r>
      <w:proofErr w:type="spellStart"/>
      <w:r w:rsidR="00985027" w:rsidRPr="00985027">
        <w:rPr>
          <w:rFonts w:ascii="Source Sans Pro" w:hAnsi="Source Sans Pro"/>
          <w:color w:val="000000" w:themeColor="text1"/>
          <w:sz w:val="20"/>
          <w:szCs w:val="20"/>
          <w:highlight w:val="yellow"/>
        </w:rPr>
        <w:t>Lorem</w:t>
      </w:r>
      <w:proofErr w:type="spellEnd"/>
      <w:r w:rsidR="00985027" w:rsidRPr="00985027">
        <w:rPr>
          <w:rFonts w:ascii="Source Sans Pro" w:hAnsi="Source Sans Pro"/>
          <w:color w:val="000000" w:themeColor="text1"/>
          <w:sz w:val="20"/>
          <w:szCs w:val="20"/>
          <w:highlight w:val="yellow"/>
        </w:rPr>
        <w:t xml:space="preserve"> Ipsum</w:t>
      </w:r>
      <w:r w:rsidR="00270B6B">
        <w:rPr>
          <w:rFonts w:ascii="Source Sans Pro" w:hAnsi="Source Sans Pro"/>
          <w:color w:val="000000" w:themeColor="text1"/>
          <w:sz w:val="20"/>
          <w:szCs w:val="20"/>
        </w:rPr>
        <w:t xml:space="preserve">, </w:t>
      </w:r>
      <w:r w:rsidR="00985027">
        <w:rPr>
          <w:rFonts w:ascii="Source Sans Pro" w:hAnsi="Source Sans Pro"/>
          <w:color w:val="000000" w:themeColor="text1"/>
          <w:sz w:val="20"/>
          <w:szCs w:val="20"/>
        </w:rPr>
        <w:t xml:space="preserve">beim CVJM Westbund, </w:t>
      </w:r>
      <w:r w:rsidR="00270B6B">
        <w:rPr>
          <w:rFonts w:ascii="Source Sans Pro" w:hAnsi="Source Sans Pro"/>
          <w:color w:val="000000" w:themeColor="text1"/>
          <w:sz w:val="20"/>
          <w:szCs w:val="20"/>
        </w:rPr>
        <w:t xml:space="preserve">bei der Polizei, beim </w:t>
      </w:r>
      <w:proofErr w:type="gramStart"/>
      <w:r w:rsidR="00270B6B">
        <w:rPr>
          <w:rFonts w:ascii="Source Sans Pro" w:hAnsi="Source Sans Pro"/>
          <w:color w:val="000000" w:themeColor="text1"/>
          <w:sz w:val="20"/>
          <w:szCs w:val="20"/>
        </w:rPr>
        <w:t>Jugendamt,…</w:t>
      </w:r>
      <w:proofErr w:type="gramEnd"/>
      <w:r w:rsidR="00270B6B">
        <w:rPr>
          <w:rFonts w:ascii="Source Sans Pro" w:hAnsi="Source Sans Pro"/>
          <w:color w:val="000000" w:themeColor="text1"/>
          <w:sz w:val="20"/>
          <w:szCs w:val="20"/>
        </w:rPr>
        <w:t>) erhalten die Mitarbeitenden eine Übersicht</w:t>
      </w:r>
      <w:r w:rsidR="001A5967">
        <w:rPr>
          <w:rFonts w:ascii="Source Sans Pro" w:hAnsi="Source Sans Pro"/>
          <w:color w:val="000000" w:themeColor="text1"/>
          <w:sz w:val="20"/>
          <w:szCs w:val="20"/>
        </w:rPr>
        <w:t xml:space="preserve"> (Anhang)</w:t>
      </w:r>
      <w:r w:rsidR="001D139A">
        <w:rPr>
          <w:rFonts w:ascii="Source Sans Pro" w:hAnsi="Source Sans Pro"/>
          <w:color w:val="000000" w:themeColor="text1"/>
          <w:sz w:val="20"/>
          <w:szCs w:val="20"/>
        </w:rPr>
        <w:t>.</w:t>
      </w:r>
    </w:p>
    <w:p w14:paraId="5368603E" w14:textId="77777777" w:rsidR="00611EBA" w:rsidRDefault="00611EBA" w:rsidP="00611EBA">
      <w:bookmarkStart w:id="15" w:name="_Toc166750004"/>
    </w:p>
    <w:p w14:paraId="281231F4" w14:textId="222ED275" w:rsidR="000C138A" w:rsidRPr="00611EBA" w:rsidRDefault="000C138A" w:rsidP="00611EBA">
      <w:pPr>
        <w:sectPr w:rsidR="000C138A" w:rsidRPr="00611EBA" w:rsidSect="00611EBA">
          <w:type w:val="continuous"/>
          <w:pgSz w:w="11906" w:h="16838"/>
          <w:pgMar w:top="1417" w:right="1417" w:bottom="1134" w:left="1417" w:header="708" w:footer="708" w:gutter="0"/>
          <w:cols w:num="2" w:space="708"/>
          <w:titlePg/>
          <w:docGrid w:linePitch="360"/>
        </w:sectPr>
      </w:pPr>
    </w:p>
    <w:p w14:paraId="090858AB" w14:textId="5B54415C" w:rsidR="00723ABC" w:rsidRDefault="00985027" w:rsidP="00CC0CB3">
      <w:pPr>
        <w:pStyle w:val="berschrift2"/>
      </w:pPr>
      <w:r>
        <w:rPr>
          <w:noProof/>
          <w:color w:val="000000" w:themeColor="text1"/>
          <w:sz w:val="20"/>
          <w:szCs w:val="20"/>
        </w:rPr>
        <w:br w:type="page"/>
      </w:r>
      <w:r w:rsidR="00723ABC">
        <w:lastRenderedPageBreak/>
        <w:t>3.11</w:t>
      </w:r>
      <w:r w:rsidR="00723ABC">
        <w:tab/>
      </w:r>
      <w:r w:rsidR="00C075A1">
        <w:t>Aufarbeitung</w:t>
      </w:r>
      <w:bookmarkEnd w:id="15"/>
    </w:p>
    <w:p w14:paraId="203E59B0" w14:textId="77777777" w:rsidR="00723ABC" w:rsidRDefault="00723ABC" w:rsidP="00723ABC">
      <w:pPr>
        <w:spacing w:beforeLines="60" w:before="144" w:afterLines="60" w:after="144" w:line="276" w:lineRule="auto"/>
        <w:contextualSpacing/>
        <w:jc w:val="both"/>
        <w:rPr>
          <w:rFonts w:ascii="Source Sans Pro" w:hAnsi="Source Sans Pro"/>
          <w:smallCaps/>
          <w:sz w:val="12"/>
          <w:szCs w:val="12"/>
          <w:u w:val="single"/>
        </w:rPr>
      </w:pPr>
    </w:p>
    <w:p w14:paraId="68BCBAB5" w14:textId="0B3FEA3B" w:rsidR="00C075A1" w:rsidRPr="0084338C" w:rsidRDefault="00C075A1" w:rsidP="00C075A1">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Zielgruppe der Aufarbeitung sind vor allem die primär beteiligten betroffenen Personen, also die Schutzbefohlenen sowie deren Personensorgeberechtigten und direkte Bezugspersonen. Darüber hinaus betrifft ein Aufarbeitungsprozess auch Mitarbeitende und Verantwortliche des Vereins. Die gilt sowohl für aktuelle wie auch für Altfälle. </w:t>
      </w:r>
      <w:r w:rsidR="00591423">
        <w:rPr>
          <w:rFonts w:ascii="Source Sans Pro" w:hAnsi="Source Sans Pro"/>
          <w:color w:val="000000" w:themeColor="text1"/>
          <w:sz w:val="20"/>
          <w:szCs w:val="20"/>
        </w:rPr>
        <w:t xml:space="preserve">Neben der Identifizierung und Behebung von Fehlerquellen gehören auch die Dokumentation und die Schaffung von Hilfsangeboten zum Prozess der Aufarbeitung. Ziel ist außerdem die Wiederherstellung der Arbeitsfähigkeit </w:t>
      </w:r>
      <w:r w:rsidR="008278F4">
        <w:rPr>
          <w:rFonts w:ascii="Source Sans Pro" w:hAnsi="Source Sans Pro"/>
          <w:color w:val="000000" w:themeColor="text1"/>
          <w:sz w:val="20"/>
          <w:szCs w:val="20"/>
        </w:rPr>
        <w:t>aller Mitarbeitenden.</w:t>
      </w:r>
    </w:p>
    <w:p w14:paraId="4FA73EF8" w14:textId="37FD0EDD" w:rsidR="00C075A1" w:rsidRDefault="008278F4" w:rsidP="00C075A1">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Dieser Prozess findet in zwei Ebenen statt.</w:t>
      </w:r>
    </w:p>
    <w:p w14:paraId="05F451D2" w14:textId="3628D07D" w:rsidR="008278F4" w:rsidRDefault="00DB0A72" w:rsidP="00C075A1">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Im Rahmen der </w:t>
      </w:r>
      <w:r w:rsidRPr="00266EFA">
        <w:rPr>
          <w:rFonts w:ascii="Source Sans Pro" w:hAnsi="Source Sans Pro"/>
          <w:b/>
          <w:bCs/>
          <w:color w:val="000000" w:themeColor="text1"/>
          <w:sz w:val="20"/>
          <w:szCs w:val="20"/>
        </w:rPr>
        <w:t>institutionellen Aufarbeitung</w:t>
      </w:r>
      <w:r>
        <w:rPr>
          <w:rFonts w:ascii="Source Sans Pro" w:hAnsi="Source Sans Pro"/>
          <w:color w:val="000000" w:themeColor="text1"/>
          <w:sz w:val="20"/>
          <w:szCs w:val="20"/>
        </w:rPr>
        <w:t xml:space="preserve"> </w:t>
      </w:r>
      <w:r w:rsidR="00EC3245">
        <w:rPr>
          <w:rFonts w:ascii="Source Sans Pro" w:hAnsi="Source Sans Pro"/>
          <w:color w:val="000000" w:themeColor="text1"/>
          <w:sz w:val="20"/>
          <w:szCs w:val="20"/>
        </w:rPr>
        <w:t xml:space="preserve">ist es das Ziel, den CVJM </w:t>
      </w:r>
      <w:proofErr w:type="spellStart"/>
      <w:r w:rsidR="00EC3245" w:rsidRPr="00EC3245">
        <w:rPr>
          <w:rFonts w:ascii="Source Sans Pro" w:hAnsi="Source Sans Pro"/>
          <w:color w:val="000000" w:themeColor="text1"/>
          <w:sz w:val="20"/>
          <w:szCs w:val="20"/>
          <w:highlight w:val="yellow"/>
        </w:rPr>
        <w:t>Lorem</w:t>
      </w:r>
      <w:proofErr w:type="spellEnd"/>
      <w:r w:rsidR="00EC3245" w:rsidRPr="00EC3245">
        <w:rPr>
          <w:rFonts w:ascii="Source Sans Pro" w:hAnsi="Source Sans Pro"/>
          <w:color w:val="000000" w:themeColor="text1"/>
          <w:sz w:val="20"/>
          <w:szCs w:val="20"/>
          <w:highlight w:val="yellow"/>
        </w:rPr>
        <w:t xml:space="preserve"> Ipsum</w:t>
      </w:r>
      <w:r w:rsidR="00EC3245">
        <w:rPr>
          <w:rFonts w:ascii="Source Sans Pro" w:hAnsi="Source Sans Pro"/>
          <w:color w:val="000000" w:themeColor="text1"/>
          <w:sz w:val="20"/>
          <w:szCs w:val="20"/>
        </w:rPr>
        <w:t xml:space="preserve"> wieder handlungsfähig zu machen. Das Geschehene wird hierzu </w:t>
      </w:r>
      <w:r w:rsidR="00194113">
        <w:rPr>
          <w:rFonts w:ascii="Source Sans Pro" w:hAnsi="Source Sans Pro"/>
          <w:color w:val="000000" w:themeColor="text1"/>
          <w:sz w:val="20"/>
          <w:szCs w:val="20"/>
        </w:rPr>
        <w:t xml:space="preserve">systematisch analysiert. </w:t>
      </w:r>
      <w:r w:rsidR="007D4455">
        <w:rPr>
          <w:rFonts w:ascii="Source Sans Pro" w:hAnsi="Source Sans Pro"/>
          <w:color w:val="000000" w:themeColor="text1"/>
          <w:sz w:val="20"/>
          <w:szCs w:val="20"/>
        </w:rPr>
        <w:t>Da</w:t>
      </w:r>
      <w:r w:rsidR="00194113">
        <w:rPr>
          <w:rFonts w:ascii="Source Sans Pro" w:hAnsi="Source Sans Pro"/>
          <w:color w:val="000000" w:themeColor="text1"/>
          <w:sz w:val="20"/>
          <w:szCs w:val="20"/>
        </w:rPr>
        <w:t>durch werden Abläufe, Strukturen und Handlungsweisen transparent gemacht. Dies dient vor allem der Prävention erneuter Vorfälle und dem Wiederauf</w:t>
      </w:r>
      <w:r w:rsidR="00AE577F">
        <w:rPr>
          <w:rFonts w:ascii="Source Sans Pro" w:hAnsi="Source Sans Pro"/>
          <w:color w:val="000000" w:themeColor="text1"/>
          <w:sz w:val="20"/>
          <w:szCs w:val="20"/>
        </w:rPr>
        <w:t>bau von Vertrauen in unser System.</w:t>
      </w:r>
    </w:p>
    <w:p w14:paraId="4EC4DEA0" w14:textId="5529B885" w:rsidR="000D1D75" w:rsidRDefault="00D759B1" w:rsidP="00C075A1">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Im Rahmen der </w:t>
      </w:r>
      <w:r w:rsidRPr="00266EFA">
        <w:rPr>
          <w:rFonts w:ascii="Source Sans Pro" w:hAnsi="Source Sans Pro"/>
          <w:b/>
          <w:bCs/>
          <w:color w:val="000000" w:themeColor="text1"/>
          <w:sz w:val="20"/>
          <w:szCs w:val="20"/>
        </w:rPr>
        <w:t>individuellen Aufarbeitung</w:t>
      </w:r>
      <w:r>
        <w:rPr>
          <w:rFonts w:ascii="Source Sans Pro" w:hAnsi="Source Sans Pro"/>
          <w:color w:val="000000" w:themeColor="text1"/>
          <w:sz w:val="20"/>
          <w:szCs w:val="20"/>
        </w:rPr>
        <w:t xml:space="preserve"> werden die traumatisierten Personen</w:t>
      </w:r>
      <w:r w:rsidR="00B92D1C">
        <w:rPr>
          <w:rFonts w:ascii="Source Sans Pro" w:hAnsi="Source Sans Pro"/>
          <w:color w:val="000000" w:themeColor="text1"/>
          <w:sz w:val="20"/>
          <w:szCs w:val="20"/>
        </w:rPr>
        <w:t>, die das Geschehen verarbeiten müssen, durch externe Fachkräfte begleitet.</w:t>
      </w:r>
    </w:p>
    <w:p w14:paraId="2F87149E" w14:textId="2EE6CD4E" w:rsidR="00C075A1" w:rsidRPr="0084338C" w:rsidRDefault="000D1D75" w:rsidP="00C075A1">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Diese Aufarbeitung </w:t>
      </w:r>
      <w:r w:rsidR="00D759B1">
        <w:rPr>
          <w:rFonts w:ascii="Source Sans Pro" w:hAnsi="Source Sans Pro"/>
          <w:color w:val="000000" w:themeColor="text1"/>
          <w:sz w:val="20"/>
          <w:szCs w:val="20"/>
        </w:rPr>
        <w:t>findet in enger Zusammenarbeit mit dem Fachteam Schutzauftrag des CVJM Westbund e.V. sowie Beratungs- und Meldestellen statt</w:t>
      </w:r>
      <w:r w:rsidR="00C075A1" w:rsidRPr="0084338C">
        <w:rPr>
          <w:rFonts w:ascii="Source Sans Pro" w:hAnsi="Source Sans Pro"/>
          <w:color w:val="000000" w:themeColor="text1"/>
          <w:sz w:val="20"/>
          <w:szCs w:val="20"/>
        </w:rPr>
        <w:t xml:space="preserve">. </w:t>
      </w:r>
    </w:p>
    <w:p w14:paraId="4B0C1359" w14:textId="1B92923F" w:rsidR="00C075A1" w:rsidRPr="007D4455" w:rsidRDefault="007D4455" w:rsidP="00C075A1">
      <w:pPr>
        <w:tabs>
          <w:tab w:val="left" w:pos="1460"/>
        </w:tabs>
        <w:spacing w:beforeLines="60" w:before="144" w:afterLines="60" w:after="144" w:line="276" w:lineRule="auto"/>
        <w:contextualSpacing/>
        <w:jc w:val="both"/>
        <w:rPr>
          <w:rFonts w:ascii="Source Sans Pro" w:hAnsi="Source Sans Pro"/>
          <w:i/>
          <w:iCs/>
          <w:color w:val="000000" w:themeColor="text1"/>
          <w:sz w:val="20"/>
          <w:szCs w:val="20"/>
        </w:rPr>
      </w:pPr>
      <w:r w:rsidRPr="007D4455">
        <w:rPr>
          <w:rFonts w:ascii="Source Sans Pro" w:hAnsi="Source Sans Pro"/>
          <w:i/>
          <w:iCs/>
          <w:color w:val="000000" w:themeColor="text1"/>
          <w:sz w:val="20"/>
          <w:szCs w:val="20"/>
          <w:highlight w:val="yellow"/>
        </w:rPr>
        <w:t>Achtung: Änderungen kommen im Oktober.</w:t>
      </w:r>
    </w:p>
    <w:p w14:paraId="1EA3BC7B" w14:textId="0D78CC6C" w:rsidR="005813CF" w:rsidRDefault="005813CF" w:rsidP="00CC0CB3">
      <w:pPr>
        <w:pStyle w:val="berschrift2"/>
      </w:pPr>
      <w:bookmarkStart w:id="16" w:name="_Toc166750005"/>
      <w:r>
        <w:t>3.12</w:t>
      </w:r>
      <w:r>
        <w:tab/>
        <w:t>Rehabilit</w:t>
      </w:r>
      <w:r w:rsidR="00CE28F2">
        <w:t>ierung</w:t>
      </w:r>
      <w:bookmarkEnd w:id="16"/>
    </w:p>
    <w:p w14:paraId="0A828BFC" w14:textId="77777777" w:rsidR="005813CF" w:rsidRDefault="005813CF" w:rsidP="005813CF">
      <w:pPr>
        <w:spacing w:beforeLines="60" w:before="144" w:afterLines="60" w:after="144" w:line="276" w:lineRule="auto"/>
        <w:contextualSpacing/>
        <w:jc w:val="both"/>
        <w:rPr>
          <w:rFonts w:ascii="Source Sans Pro" w:hAnsi="Source Sans Pro"/>
          <w:smallCaps/>
          <w:sz w:val="12"/>
          <w:szCs w:val="12"/>
          <w:u w:val="single"/>
        </w:rPr>
      </w:pPr>
    </w:p>
    <w:p w14:paraId="254CD081" w14:textId="21D6D0A9" w:rsidR="00CE28F2" w:rsidRDefault="00CE28F2" w:rsidP="00CE28F2">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Rehabilitierung bedeutet, die verletzte Ehre einer Person wiederherzustellen und die Wiedereinsetzung in frühere Rechte. Im Kontext des Kinderschutzes geht es vor allem um die Betroffen, aber auch um Personen (und damit auch die Organisation), die zu Unrecht beschuldigt wurden. </w:t>
      </w:r>
    </w:p>
    <w:p w14:paraId="78A83D53" w14:textId="77777777" w:rsidR="00282320" w:rsidRPr="004B4E06" w:rsidRDefault="00282320" w:rsidP="00CE28F2">
      <w:pPr>
        <w:spacing w:beforeLines="60" w:before="144" w:afterLines="60" w:after="144" w:line="276" w:lineRule="auto"/>
        <w:contextualSpacing/>
        <w:jc w:val="both"/>
        <w:rPr>
          <w:rFonts w:ascii="Source Sans Pro" w:hAnsi="Source Sans Pro"/>
          <w:color w:val="000000" w:themeColor="text1"/>
          <w:sz w:val="12"/>
          <w:szCs w:val="12"/>
        </w:rPr>
      </w:pPr>
    </w:p>
    <w:p w14:paraId="0EE7A4B5" w14:textId="77777777" w:rsidR="00CE28F2" w:rsidRPr="00266EFA" w:rsidRDefault="00CE28F2" w:rsidP="00CE28F2">
      <w:pPr>
        <w:spacing w:beforeLines="60" w:before="144" w:afterLines="60" w:after="144" w:line="276" w:lineRule="auto"/>
        <w:contextualSpacing/>
        <w:jc w:val="both"/>
        <w:rPr>
          <w:rFonts w:ascii="Source Sans Pro" w:hAnsi="Source Sans Pro"/>
          <w:b/>
          <w:bCs/>
          <w:color w:val="000000" w:themeColor="text1"/>
          <w:sz w:val="20"/>
          <w:szCs w:val="20"/>
        </w:rPr>
      </w:pPr>
      <w:r w:rsidRPr="00266EFA">
        <w:rPr>
          <w:rFonts w:ascii="Source Sans Pro" w:hAnsi="Source Sans Pro"/>
          <w:b/>
          <w:bCs/>
          <w:color w:val="000000" w:themeColor="text1"/>
          <w:sz w:val="20"/>
          <w:szCs w:val="20"/>
        </w:rPr>
        <w:t>Rehabilitierung Betroffener</w:t>
      </w:r>
    </w:p>
    <w:p w14:paraId="67A65DF0" w14:textId="77777777" w:rsidR="00CE28F2" w:rsidRPr="0084338C" w:rsidRDefault="00CE28F2" w:rsidP="00CE28F2">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Betroffene müssen sich im Schnitt sieben Mal jemandem anvertrauen, bevor ihnen geglaubt wird. Eine Rehabilitierung Betroffener muss zum Ziel haben, ihnen glaubhaft erklären zu können, warum ihnen (sexualisierte) Gewalt angetan werden konnte und dass dies gründlich aufgearbeitet wird. Außerdem muss es eine Anerkennung der Schuld, eine öffentliche Entschuldigung geben. </w:t>
      </w:r>
    </w:p>
    <w:p w14:paraId="746EA424" w14:textId="18BC97D0" w:rsidR="00CE28F2" w:rsidRPr="0084338C" w:rsidRDefault="00CE28F2" w:rsidP="00CE28F2">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Betroffene und ihre Bezugspersonen, welche die Organisation auf Grund eines Falls (sexualisierter) Gewalt verlassen, tun dies im Wissen, dass dafür Verständnis besteht </w:t>
      </w:r>
      <w:r w:rsidR="00D04210">
        <w:rPr>
          <w:rFonts w:ascii="Source Sans Pro" w:hAnsi="Source Sans Pro"/>
          <w:color w:val="000000" w:themeColor="text1"/>
          <w:sz w:val="20"/>
          <w:szCs w:val="20"/>
        </w:rPr>
        <w:t>und</w:t>
      </w:r>
      <w:r w:rsidRPr="0084338C">
        <w:rPr>
          <w:rFonts w:ascii="Source Sans Pro" w:hAnsi="Source Sans Pro"/>
          <w:color w:val="000000" w:themeColor="text1"/>
          <w:sz w:val="20"/>
          <w:szCs w:val="20"/>
        </w:rPr>
        <w:t xml:space="preserve"> dass</w:t>
      </w:r>
      <w:r w:rsidR="00E000AC">
        <w:rPr>
          <w:rFonts w:ascii="Source Sans Pro" w:hAnsi="Source Sans Pro"/>
          <w:color w:val="000000" w:themeColor="text1"/>
          <w:sz w:val="20"/>
          <w:szCs w:val="20"/>
        </w:rPr>
        <w:t xml:space="preserve"> gleichzeitig</w:t>
      </w:r>
      <w:r w:rsidRPr="0084338C">
        <w:rPr>
          <w:rFonts w:ascii="Source Sans Pro" w:hAnsi="Source Sans Pro"/>
          <w:color w:val="000000" w:themeColor="text1"/>
          <w:sz w:val="20"/>
          <w:szCs w:val="20"/>
        </w:rPr>
        <w:t xml:space="preserve"> eine Rückkehr immer möglich ist.</w:t>
      </w:r>
    </w:p>
    <w:p w14:paraId="539BDEC1" w14:textId="77777777" w:rsidR="00CE28F2" w:rsidRPr="004B4E06" w:rsidRDefault="00CE28F2" w:rsidP="00CE28F2">
      <w:pPr>
        <w:spacing w:beforeLines="60" w:before="144" w:afterLines="60" w:after="144" w:line="276" w:lineRule="auto"/>
        <w:contextualSpacing/>
        <w:jc w:val="both"/>
        <w:rPr>
          <w:rFonts w:ascii="Source Sans Pro" w:hAnsi="Source Sans Pro"/>
          <w:color w:val="000000" w:themeColor="text1"/>
          <w:sz w:val="12"/>
          <w:szCs w:val="12"/>
        </w:rPr>
      </w:pPr>
    </w:p>
    <w:p w14:paraId="1DBD7EB0" w14:textId="77777777" w:rsidR="00CE28F2" w:rsidRPr="00266EFA" w:rsidRDefault="00CE28F2" w:rsidP="00CE28F2">
      <w:pPr>
        <w:spacing w:beforeLines="60" w:before="144" w:afterLines="60" w:after="144" w:line="276" w:lineRule="auto"/>
        <w:contextualSpacing/>
        <w:jc w:val="both"/>
        <w:rPr>
          <w:rFonts w:ascii="Source Sans Pro" w:hAnsi="Source Sans Pro"/>
          <w:b/>
          <w:bCs/>
          <w:color w:val="000000" w:themeColor="text1"/>
          <w:sz w:val="20"/>
          <w:szCs w:val="20"/>
        </w:rPr>
      </w:pPr>
      <w:r w:rsidRPr="00266EFA">
        <w:rPr>
          <w:rFonts w:ascii="Source Sans Pro" w:hAnsi="Source Sans Pro"/>
          <w:b/>
          <w:bCs/>
          <w:color w:val="000000" w:themeColor="text1"/>
          <w:sz w:val="20"/>
          <w:szCs w:val="20"/>
        </w:rPr>
        <w:t>Rehabilitierung falsch Beschuldigter</w:t>
      </w:r>
    </w:p>
    <w:p w14:paraId="09B1E0FC" w14:textId="52402537" w:rsidR="00CE28F2" w:rsidRPr="0084338C" w:rsidRDefault="00CE28F2" w:rsidP="00CE28F2">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Falsche Beschuldigungen können </w:t>
      </w:r>
      <w:r w:rsidR="00024B61">
        <w:rPr>
          <w:rFonts w:ascii="Source Sans Pro" w:hAnsi="Source Sans Pro"/>
          <w:color w:val="000000" w:themeColor="text1"/>
          <w:sz w:val="20"/>
          <w:szCs w:val="20"/>
        </w:rPr>
        <w:t>aus</w:t>
      </w:r>
      <w:r w:rsidRPr="0084338C">
        <w:rPr>
          <w:rFonts w:ascii="Source Sans Pro" w:hAnsi="Source Sans Pro"/>
          <w:color w:val="000000" w:themeColor="text1"/>
          <w:sz w:val="20"/>
          <w:szCs w:val="20"/>
        </w:rPr>
        <w:t xml:space="preserve"> einer bewusst falschen Anschuldigung oder </w:t>
      </w:r>
      <w:r w:rsidR="00024B61">
        <w:rPr>
          <w:rFonts w:ascii="Source Sans Pro" w:hAnsi="Source Sans Pro"/>
          <w:color w:val="000000" w:themeColor="text1"/>
          <w:sz w:val="20"/>
          <w:szCs w:val="20"/>
        </w:rPr>
        <w:t>aus</w:t>
      </w:r>
      <w:r w:rsidRPr="0084338C">
        <w:rPr>
          <w:rFonts w:ascii="Source Sans Pro" w:hAnsi="Source Sans Pro"/>
          <w:color w:val="000000" w:themeColor="text1"/>
          <w:sz w:val="20"/>
          <w:szCs w:val="20"/>
        </w:rPr>
        <w:t xml:space="preserve"> einer falsch interpretierten Situation, Äußerung oder Handlung resultieren.</w:t>
      </w:r>
    </w:p>
    <w:p w14:paraId="0810DC1F" w14:textId="77777777" w:rsidR="00CE28F2" w:rsidRDefault="00CE28F2" w:rsidP="00CE28F2">
      <w:pPr>
        <w:spacing w:beforeLines="60" w:before="144" w:afterLines="60" w:after="144" w:line="276" w:lineRule="auto"/>
        <w:contextualSpacing/>
        <w:jc w:val="both"/>
        <w:rPr>
          <w:rFonts w:ascii="Source Sans Pro" w:hAnsi="Source Sans Pro"/>
          <w:color w:val="000000" w:themeColor="text1"/>
          <w:sz w:val="20"/>
          <w:szCs w:val="20"/>
        </w:rPr>
      </w:pPr>
      <w:r w:rsidRPr="0084338C">
        <w:rPr>
          <w:rFonts w:ascii="Source Sans Pro" w:hAnsi="Source Sans Pro"/>
          <w:color w:val="000000" w:themeColor="text1"/>
          <w:sz w:val="20"/>
          <w:szCs w:val="20"/>
        </w:rPr>
        <w:t>Wenn eine Person durch jemanden absichtlich und nachweislich falsch beschuldigt wird, muss dies nicht nur öffentlich klargestellt werden, sondern auch mit den Beschuldigern aufgearbeitet werden. Dabei geht es darum, die Situation und deren Folgen zu bearbeiten und ein Problembewusstsein zu schaffen. Sollte die falsche Beschuldigung durch einen Erwachsenen erfolgt sein, sind unter anderem strafrechtliche Maßnahmen möglich.</w:t>
      </w:r>
    </w:p>
    <w:p w14:paraId="41B9484E" w14:textId="77777777" w:rsidR="00282320" w:rsidRPr="004B4E06" w:rsidRDefault="00282320" w:rsidP="00CE28F2">
      <w:pPr>
        <w:spacing w:beforeLines="60" w:before="144" w:afterLines="60" w:after="144" w:line="276" w:lineRule="auto"/>
        <w:contextualSpacing/>
        <w:jc w:val="both"/>
        <w:rPr>
          <w:rFonts w:ascii="Source Sans Pro" w:hAnsi="Source Sans Pro"/>
          <w:color w:val="000000" w:themeColor="text1"/>
          <w:sz w:val="12"/>
          <w:szCs w:val="12"/>
        </w:rPr>
      </w:pPr>
    </w:p>
    <w:p w14:paraId="2BD183FC" w14:textId="25BA3327" w:rsidR="00282320" w:rsidRDefault="00282320" w:rsidP="00CE28F2">
      <w:pPr>
        <w:spacing w:beforeLines="60" w:before="144" w:afterLines="60" w:after="144" w:line="276" w:lineRule="auto"/>
        <w:contextualSpacing/>
        <w:jc w:val="both"/>
        <w:rPr>
          <w:rFonts w:ascii="Source Sans Pro" w:hAnsi="Source Sans Pro"/>
          <w:color w:val="000000" w:themeColor="text1"/>
          <w:sz w:val="20"/>
          <w:szCs w:val="20"/>
        </w:rPr>
      </w:pPr>
      <w:r>
        <w:rPr>
          <w:rFonts w:ascii="Source Sans Pro" w:hAnsi="Source Sans Pro"/>
          <w:color w:val="000000" w:themeColor="text1"/>
          <w:sz w:val="20"/>
          <w:szCs w:val="20"/>
        </w:rPr>
        <w:t xml:space="preserve">Auch im Prozess der Rehabilitierung arbeiten wir eng mit Fachstellen zusammen, </w:t>
      </w:r>
      <w:r w:rsidR="004B4E06">
        <w:rPr>
          <w:rFonts w:ascii="Source Sans Pro" w:hAnsi="Source Sans Pro"/>
          <w:color w:val="000000" w:themeColor="text1"/>
          <w:sz w:val="20"/>
          <w:szCs w:val="20"/>
        </w:rPr>
        <w:t>um Betroffenen und falsch Beschuldigten eine weitere Teilnahme/ Mitarbeit ohne Einschränkungen in unserem Verein zu ermöglichen.</w:t>
      </w:r>
    </w:p>
    <w:p w14:paraId="022C2485" w14:textId="77777777" w:rsidR="00266EFA" w:rsidRDefault="00266EFA" w:rsidP="00CE28F2">
      <w:pPr>
        <w:spacing w:beforeLines="60" w:before="144" w:afterLines="60" w:after="144" w:line="276" w:lineRule="auto"/>
        <w:contextualSpacing/>
        <w:jc w:val="both"/>
        <w:rPr>
          <w:rFonts w:ascii="Source Sans Pro" w:hAnsi="Source Sans Pro"/>
          <w:color w:val="000000" w:themeColor="text1"/>
          <w:sz w:val="20"/>
          <w:szCs w:val="20"/>
        </w:rPr>
      </w:pPr>
    </w:p>
    <w:p w14:paraId="52EF1BDE" w14:textId="77777777" w:rsidR="009B52B9" w:rsidRDefault="009B52B9">
      <w:pPr>
        <w:rPr>
          <w:rFonts w:ascii="Source Sans Pro" w:hAnsi="Source Sans Pro"/>
          <w:smallCaps/>
          <w:u w:val="single"/>
        </w:rPr>
      </w:pPr>
      <w:r>
        <w:rPr>
          <w:rFonts w:ascii="Source Sans Pro" w:hAnsi="Source Sans Pro"/>
          <w:smallCaps/>
          <w:u w:val="single"/>
        </w:rPr>
        <w:br w:type="page"/>
      </w:r>
    </w:p>
    <w:p w14:paraId="17880588" w14:textId="3A9A77B5" w:rsidR="00266EFA" w:rsidRDefault="00266EFA" w:rsidP="00CC0CB3">
      <w:pPr>
        <w:pStyle w:val="berschrift2"/>
      </w:pPr>
      <w:bookmarkStart w:id="17" w:name="_Toc166750006"/>
      <w:r>
        <w:lastRenderedPageBreak/>
        <w:t>3.12</w:t>
      </w:r>
      <w:r>
        <w:tab/>
      </w:r>
      <w:r w:rsidR="008E1632">
        <w:t>Fortbildung</w:t>
      </w:r>
      <w:bookmarkEnd w:id="17"/>
    </w:p>
    <w:p w14:paraId="76BD4C2F" w14:textId="77777777" w:rsidR="00266EFA" w:rsidRPr="00266EFA" w:rsidRDefault="00266EFA" w:rsidP="00CE28F2">
      <w:pPr>
        <w:spacing w:beforeLines="60" w:before="144" w:afterLines="60" w:after="144" w:line="276" w:lineRule="auto"/>
        <w:contextualSpacing/>
        <w:jc w:val="both"/>
        <w:rPr>
          <w:rFonts w:ascii="Source Sans Pro" w:hAnsi="Source Sans Pro"/>
          <w:color w:val="000000" w:themeColor="text1"/>
          <w:sz w:val="12"/>
          <w:szCs w:val="12"/>
        </w:rPr>
      </w:pPr>
    </w:p>
    <w:p w14:paraId="6A5CFBF1" w14:textId="77777777" w:rsidR="00271DA3" w:rsidRDefault="008D53FE" w:rsidP="008D53FE">
      <w:pPr>
        <w:jc w:val="both"/>
        <w:rPr>
          <w:rFonts w:ascii="Source Sans Pro" w:hAnsi="Source Sans Pro"/>
          <w:color w:val="000000" w:themeColor="text1"/>
          <w:sz w:val="20"/>
          <w:szCs w:val="20"/>
          <w:highlight w:val="yellow"/>
        </w:rPr>
      </w:pPr>
      <w:r w:rsidRPr="008D53FE">
        <w:rPr>
          <w:rFonts w:ascii="Source Sans Pro" w:hAnsi="Source Sans Pro"/>
          <w:color w:val="000000" w:themeColor="text1"/>
          <w:sz w:val="20"/>
          <w:szCs w:val="20"/>
          <w:highlight w:val="yellow"/>
        </w:rPr>
        <w:t xml:space="preserve">Alle Mitarbeitenden und Vorstandsmitglieder nehmen mindestens an einer Grundlagenschulung zur Prävention (sexualisierter) Gewalt und Kindeswohlgefährdung teil. Außerdem werden in regelmäßigen Abständen Schulungen zur Auffrischung und </w:t>
      </w:r>
      <w:r w:rsidR="00271DA3">
        <w:rPr>
          <w:rFonts w:ascii="Source Sans Pro" w:hAnsi="Source Sans Pro"/>
          <w:color w:val="000000" w:themeColor="text1"/>
          <w:sz w:val="20"/>
          <w:szCs w:val="20"/>
          <w:highlight w:val="yellow"/>
        </w:rPr>
        <w:t>Vertiefung</w:t>
      </w:r>
      <w:r w:rsidRPr="008D53FE">
        <w:rPr>
          <w:rFonts w:ascii="Source Sans Pro" w:hAnsi="Source Sans Pro"/>
          <w:color w:val="000000" w:themeColor="text1"/>
          <w:sz w:val="20"/>
          <w:szCs w:val="20"/>
          <w:highlight w:val="yellow"/>
        </w:rPr>
        <w:t xml:space="preserve"> des Wissens angeboten.</w:t>
      </w:r>
    </w:p>
    <w:p w14:paraId="40CE958A" w14:textId="09C605B6" w:rsidR="00B7370A" w:rsidRDefault="00B7370A" w:rsidP="008D53FE">
      <w:pPr>
        <w:jc w:val="both"/>
        <w:rPr>
          <w:rFonts w:ascii="Source Sans Pro" w:hAnsi="Source Sans Pro"/>
          <w:color w:val="000000" w:themeColor="text1"/>
          <w:sz w:val="20"/>
          <w:szCs w:val="20"/>
          <w:highlight w:val="yellow"/>
        </w:rPr>
      </w:pPr>
      <w:r>
        <w:rPr>
          <w:rFonts w:ascii="Source Sans Pro" w:hAnsi="Source Sans Pro"/>
          <w:color w:val="000000" w:themeColor="text1"/>
          <w:sz w:val="20"/>
          <w:szCs w:val="20"/>
          <w:highlight w:val="yellow"/>
        </w:rPr>
        <w:t xml:space="preserve">Der CVJM </w:t>
      </w:r>
      <w:proofErr w:type="spellStart"/>
      <w:r>
        <w:rPr>
          <w:rFonts w:ascii="Source Sans Pro" w:hAnsi="Source Sans Pro"/>
          <w:color w:val="000000" w:themeColor="text1"/>
          <w:sz w:val="20"/>
          <w:szCs w:val="20"/>
          <w:highlight w:val="yellow"/>
        </w:rPr>
        <w:t>Lorem</w:t>
      </w:r>
      <w:proofErr w:type="spellEnd"/>
      <w:r>
        <w:rPr>
          <w:rFonts w:ascii="Source Sans Pro" w:hAnsi="Source Sans Pro"/>
          <w:color w:val="000000" w:themeColor="text1"/>
          <w:sz w:val="20"/>
          <w:szCs w:val="20"/>
          <w:highlight w:val="yellow"/>
        </w:rPr>
        <w:t xml:space="preserve"> Ipsum beschließt eine Auffrischung alle X Jahre.</w:t>
      </w:r>
    </w:p>
    <w:p w14:paraId="64D6DD8F" w14:textId="29019A57" w:rsidR="00271DA3" w:rsidRDefault="00271DA3" w:rsidP="00CC0CB3">
      <w:pPr>
        <w:pStyle w:val="berschrift2"/>
      </w:pPr>
      <w:bookmarkStart w:id="18" w:name="_Toc166750007"/>
      <w:r>
        <w:t>3.13</w:t>
      </w:r>
      <w:r>
        <w:tab/>
        <w:t>Evaluation</w:t>
      </w:r>
      <w:bookmarkEnd w:id="18"/>
    </w:p>
    <w:p w14:paraId="21FEA911" w14:textId="77777777" w:rsidR="00271DA3" w:rsidRPr="00266EFA" w:rsidRDefault="00271DA3" w:rsidP="00271DA3">
      <w:pPr>
        <w:spacing w:beforeLines="60" w:before="144" w:afterLines="60" w:after="144" w:line="276" w:lineRule="auto"/>
        <w:contextualSpacing/>
        <w:jc w:val="both"/>
        <w:rPr>
          <w:rFonts w:ascii="Source Sans Pro" w:hAnsi="Source Sans Pro"/>
          <w:color w:val="000000" w:themeColor="text1"/>
          <w:sz w:val="12"/>
          <w:szCs w:val="12"/>
        </w:rPr>
      </w:pPr>
    </w:p>
    <w:p w14:paraId="2D07921E" w14:textId="16484A5A" w:rsidR="00723ABC" w:rsidRDefault="00486744" w:rsidP="00271DA3">
      <w:pPr>
        <w:jc w:val="both"/>
        <w:rPr>
          <w:rFonts w:ascii="Source Sans Pro" w:hAnsi="Source Sans Pro"/>
          <w:noProof/>
          <w:color w:val="000000" w:themeColor="text1"/>
          <w:sz w:val="20"/>
          <w:szCs w:val="20"/>
        </w:rPr>
      </w:pPr>
      <w:r w:rsidRPr="00486744">
        <w:rPr>
          <w:rFonts w:ascii="Source Sans Pro" w:hAnsi="Source Sans Pro"/>
          <w:color w:val="000000" w:themeColor="text1"/>
          <w:sz w:val="20"/>
          <w:szCs w:val="20"/>
          <w:highlight w:val="yellow"/>
        </w:rPr>
        <w:t xml:space="preserve">Der Vorstand des CVJM </w:t>
      </w:r>
      <w:proofErr w:type="spellStart"/>
      <w:r w:rsidRPr="00486744">
        <w:rPr>
          <w:rFonts w:ascii="Source Sans Pro" w:hAnsi="Source Sans Pro"/>
          <w:color w:val="000000" w:themeColor="text1"/>
          <w:sz w:val="20"/>
          <w:szCs w:val="20"/>
          <w:highlight w:val="yellow"/>
        </w:rPr>
        <w:t>Lorem</w:t>
      </w:r>
      <w:proofErr w:type="spellEnd"/>
      <w:r w:rsidRPr="00486744">
        <w:rPr>
          <w:rFonts w:ascii="Source Sans Pro" w:hAnsi="Source Sans Pro"/>
          <w:color w:val="000000" w:themeColor="text1"/>
          <w:sz w:val="20"/>
          <w:szCs w:val="20"/>
          <w:highlight w:val="yellow"/>
        </w:rPr>
        <w:t xml:space="preserve"> Ipsum überprüft die Ziele, Maßnahmen und Abläufe des Schutzkonzeptes jährlich und nimmt bei Bedarf Änderungen vor. Hierbei fließen die Erfahrungen und Rückmeldungen, die sich aus der Arbeit mit dem Konzept ergeben haben, mit ein.</w:t>
      </w:r>
      <w:r w:rsidR="00271DA3" w:rsidRPr="00486744">
        <w:rPr>
          <w:rFonts w:ascii="Source Sans Pro" w:hAnsi="Source Sans Pro"/>
          <w:color w:val="000000" w:themeColor="text1"/>
          <w:sz w:val="20"/>
          <w:szCs w:val="20"/>
        </w:rPr>
        <w:t xml:space="preserve"> </w:t>
      </w:r>
      <w:r w:rsidR="00723ABC">
        <w:rPr>
          <w:rFonts w:ascii="Source Sans Pro" w:hAnsi="Source Sans Pro"/>
          <w:noProof/>
          <w:color w:val="000000" w:themeColor="text1"/>
          <w:sz w:val="20"/>
          <w:szCs w:val="20"/>
        </w:rPr>
        <w:br w:type="page"/>
      </w:r>
    </w:p>
    <w:p w14:paraId="6D8E9610" w14:textId="77777777" w:rsidR="00985027" w:rsidRDefault="00985027">
      <w:pPr>
        <w:rPr>
          <w:rFonts w:ascii="Source Sans Pro" w:hAnsi="Source Sans Pro"/>
          <w:noProof/>
          <w:color w:val="000000" w:themeColor="text1"/>
          <w:sz w:val="20"/>
          <w:szCs w:val="20"/>
        </w:rPr>
      </w:pPr>
    </w:p>
    <w:p w14:paraId="00F4A584" w14:textId="5CD96E20" w:rsidR="00EC363F" w:rsidRPr="00EC363F" w:rsidRDefault="00EC363F" w:rsidP="00CC0CB3">
      <w:pPr>
        <w:pStyle w:val="berschrift1"/>
      </w:pPr>
      <w:bookmarkStart w:id="19" w:name="_Toc166750008"/>
      <w:r>
        <w:t>4</w:t>
      </w:r>
      <w:r w:rsidRPr="00BE73B6">
        <w:t xml:space="preserve">. </w:t>
      </w:r>
      <w:r>
        <w:t>Anhang</w:t>
      </w:r>
      <w:bookmarkEnd w:id="19"/>
    </w:p>
    <w:p w14:paraId="4A93AEAA" w14:textId="77777777" w:rsidR="00EC363F" w:rsidRPr="00EC363F" w:rsidRDefault="00EC363F" w:rsidP="00EC363F">
      <w:pPr>
        <w:spacing w:after="0" w:line="240" w:lineRule="auto"/>
        <w:jc w:val="both"/>
        <w:rPr>
          <w:rFonts w:ascii="Source Sans Pro" w:hAnsi="Source Sans Pro"/>
          <w:smallCaps/>
          <w:sz w:val="12"/>
          <w:szCs w:val="12"/>
          <w:u w:val="single"/>
        </w:rPr>
      </w:pPr>
    </w:p>
    <w:p w14:paraId="7D2BA2AC" w14:textId="3A83A366" w:rsidR="00EC363F" w:rsidRDefault="00EC363F" w:rsidP="00CC0CB3">
      <w:pPr>
        <w:pStyle w:val="berschrift2"/>
      </w:pPr>
      <w:bookmarkStart w:id="20" w:name="_Toc166750009"/>
      <w:r>
        <w:t>4.1</w:t>
      </w:r>
      <w:r>
        <w:tab/>
        <w:t>Interventionsplan</w:t>
      </w:r>
      <w:bookmarkEnd w:id="20"/>
    </w:p>
    <w:p w14:paraId="4890703F" w14:textId="2E1DB2A4" w:rsidR="00EC363F" w:rsidRDefault="007A469D">
      <w:pPr>
        <w:rPr>
          <w:rFonts w:ascii="Source Sans Pro" w:hAnsi="Source Sans Pro"/>
          <w:noProof/>
          <w:color w:val="000000" w:themeColor="text1"/>
          <w:sz w:val="20"/>
          <w:szCs w:val="20"/>
        </w:rPr>
      </w:pPr>
      <w:r>
        <w:rPr>
          <w:rFonts w:ascii="Source Sans Pro" w:hAnsi="Source Sans Pro"/>
          <w:noProof/>
          <w:color w:val="000000" w:themeColor="text1"/>
          <w:sz w:val="20"/>
          <w:szCs w:val="20"/>
        </w:rPr>
        <w:drawing>
          <wp:inline distT="0" distB="0" distL="0" distR="0" wp14:anchorId="41210B12" wp14:editId="445B1864">
            <wp:extent cx="5760720" cy="7319645"/>
            <wp:effectExtent l="0" t="0" r="5080" b="0"/>
            <wp:docPr id="1798681194" name="Grafik 3" descr="Ein Bild, das Text, Screenshot, Aufdruck,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81194" name="Grafik 3" descr="Ein Bild, das Text, Screenshot, Aufdruck, Rechteck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319645"/>
                    </a:xfrm>
                    <a:prstGeom prst="rect">
                      <a:avLst/>
                    </a:prstGeom>
                  </pic:spPr>
                </pic:pic>
              </a:graphicData>
            </a:graphic>
          </wp:inline>
        </w:drawing>
      </w:r>
    </w:p>
    <w:p w14:paraId="6F94F7B5" w14:textId="77777777" w:rsidR="001A5967" w:rsidRDefault="001A5967" w:rsidP="0039341E">
      <w:pPr>
        <w:spacing w:beforeLines="60" w:before="144" w:afterLines="60" w:after="144" w:line="276" w:lineRule="auto"/>
        <w:contextualSpacing/>
        <w:jc w:val="both"/>
        <w:rPr>
          <w:rFonts w:ascii="Source Sans Pro" w:hAnsi="Source Sans Pro"/>
          <w:noProof/>
          <w:color w:val="000000" w:themeColor="text1"/>
          <w:sz w:val="20"/>
          <w:szCs w:val="20"/>
        </w:rPr>
      </w:pPr>
    </w:p>
    <w:p w14:paraId="5CA05F3B" w14:textId="77777777" w:rsidR="007A469D" w:rsidRDefault="007A469D">
      <w:pPr>
        <w:rPr>
          <w:rFonts w:ascii="Source Sans Pro" w:hAnsi="Source Sans Pro"/>
          <w:smallCaps/>
          <w:u w:val="single"/>
        </w:rPr>
      </w:pPr>
      <w:bookmarkStart w:id="21" w:name="_Toc166750010"/>
      <w:r>
        <w:br w:type="page"/>
      </w:r>
    </w:p>
    <w:p w14:paraId="0990EF3E" w14:textId="3834CCC4" w:rsidR="00BC7EC5" w:rsidRDefault="00BC7EC5" w:rsidP="00CC0CB3">
      <w:pPr>
        <w:pStyle w:val="berschrift2"/>
      </w:pPr>
      <w:r>
        <w:lastRenderedPageBreak/>
        <w:t>4.2</w:t>
      </w:r>
      <w:r>
        <w:tab/>
        <w:t>Antrag Erweitertes Führungszeugnis</w:t>
      </w:r>
      <w:bookmarkEnd w:id="21"/>
    </w:p>
    <w:p w14:paraId="780DA156" w14:textId="0F724715" w:rsidR="007A469D" w:rsidRDefault="007A469D">
      <w:pPr>
        <w:rPr>
          <w:rFonts w:ascii="Source Sans Pro" w:hAnsi="Source Sans Pro"/>
          <w:noProof/>
          <w:color w:val="000000" w:themeColor="text1"/>
          <w:sz w:val="20"/>
          <w:szCs w:val="20"/>
        </w:rPr>
      </w:pPr>
    </w:p>
    <w:p w14:paraId="76A39842" w14:textId="77777777" w:rsidR="00B56F35" w:rsidRDefault="00B56F35" w:rsidP="0039341E">
      <w:pPr>
        <w:spacing w:beforeLines="60" w:before="144" w:afterLines="60" w:after="144" w:line="276" w:lineRule="auto"/>
        <w:contextualSpacing/>
        <w:jc w:val="both"/>
        <w:rPr>
          <w:rFonts w:ascii="Source Sans Pro" w:hAnsi="Source Sans Pro"/>
          <w:noProof/>
          <w:color w:val="000000" w:themeColor="text1"/>
          <w:sz w:val="20"/>
          <w:szCs w:val="20"/>
        </w:rPr>
      </w:pPr>
    </w:p>
    <w:p w14:paraId="2B0141E8" w14:textId="77777777" w:rsidR="00B56F35" w:rsidRDefault="00B56F35" w:rsidP="00B56F35">
      <w:pPr>
        <w:framePr w:w="4172" w:h="1578" w:hSpace="141" w:wrap="around" w:vAnchor="text" w:hAnchor="page" w:x="1455" w:y="17"/>
        <w:pBdr>
          <w:top w:val="single" w:sz="6" w:space="1" w:color="auto"/>
          <w:left w:val="single" w:sz="6" w:space="1" w:color="auto"/>
          <w:bottom w:val="single" w:sz="6" w:space="1" w:color="auto"/>
          <w:right w:val="single" w:sz="6" w:space="1" w:color="auto"/>
        </w:pBdr>
        <w:rPr>
          <w:rFonts w:ascii="Source Sans Pro" w:hAnsi="Source Sans Pro"/>
          <w:szCs w:val="24"/>
        </w:rPr>
      </w:pPr>
      <w:r>
        <w:rPr>
          <w:rFonts w:ascii="Source Sans Pro" w:hAnsi="Source Sans Pro"/>
        </w:rPr>
        <w:t>An das Bürgerbüro/ Einwohnermeldeamt des Erstwohnsitz</w:t>
      </w:r>
    </w:p>
    <w:p w14:paraId="5DE288AB" w14:textId="77777777" w:rsidR="00B56F35" w:rsidRDefault="00B56F35" w:rsidP="00B56F35">
      <w:pPr>
        <w:spacing w:before="120" w:after="120"/>
        <w:ind w:right="22"/>
        <w:rPr>
          <w:rFonts w:ascii="Source Sans Pro" w:hAnsi="Source Sans Pro"/>
          <w:b/>
          <w:sz w:val="20"/>
          <w:szCs w:val="20"/>
        </w:rPr>
      </w:pPr>
    </w:p>
    <w:p w14:paraId="1D54D5CC" w14:textId="77777777" w:rsidR="00B56F35" w:rsidRDefault="00B56F35" w:rsidP="00B56F35">
      <w:pPr>
        <w:spacing w:before="120" w:after="120"/>
        <w:ind w:right="22"/>
        <w:rPr>
          <w:rFonts w:ascii="Source Sans Pro" w:hAnsi="Source Sans Pro"/>
          <w:b/>
          <w:sz w:val="20"/>
          <w:szCs w:val="20"/>
        </w:rPr>
      </w:pPr>
    </w:p>
    <w:p w14:paraId="5A9ABA37" w14:textId="77777777" w:rsidR="00B56F35" w:rsidRDefault="00B56F35" w:rsidP="00B56F35">
      <w:pPr>
        <w:spacing w:before="120" w:after="120"/>
        <w:ind w:right="22"/>
        <w:rPr>
          <w:rFonts w:ascii="Source Sans Pro" w:hAnsi="Source Sans Pro"/>
          <w:b/>
          <w:sz w:val="20"/>
          <w:szCs w:val="20"/>
        </w:rPr>
      </w:pPr>
    </w:p>
    <w:p w14:paraId="7CE6B847" w14:textId="77777777" w:rsidR="00B56F35" w:rsidRDefault="00B56F35" w:rsidP="00B56F35">
      <w:pPr>
        <w:spacing w:before="120" w:after="120"/>
        <w:ind w:right="22"/>
        <w:rPr>
          <w:rFonts w:ascii="Source Sans Pro" w:hAnsi="Source Sans Pro"/>
          <w:b/>
          <w:sz w:val="20"/>
          <w:szCs w:val="20"/>
        </w:rPr>
      </w:pPr>
    </w:p>
    <w:p w14:paraId="2313C1BB" w14:textId="77777777" w:rsidR="00B56F35" w:rsidRDefault="00B56F35" w:rsidP="00B56F35">
      <w:pPr>
        <w:spacing w:before="120" w:after="120"/>
        <w:ind w:right="22"/>
        <w:rPr>
          <w:rFonts w:ascii="Source Sans Pro" w:hAnsi="Source Sans Pro"/>
          <w:b/>
          <w:sz w:val="20"/>
          <w:szCs w:val="20"/>
        </w:rPr>
      </w:pPr>
    </w:p>
    <w:p w14:paraId="47FBF3B5" w14:textId="77777777" w:rsidR="00B56F35" w:rsidRDefault="00B56F35" w:rsidP="00B56F35">
      <w:pPr>
        <w:spacing w:before="120" w:after="120"/>
        <w:ind w:right="22"/>
        <w:rPr>
          <w:rFonts w:ascii="Source Sans Pro" w:hAnsi="Source Sans Pro"/>
          <w:b/>
          <w:sz w:val="20"/>
          <w:szCs w:val="20"/>
        </w:rPr>
      </w:pPr>
      <w:r>
        <w:rPr>
          <w:rFonts w:ascii="Source Sans Pro" w:hAnsi="Source Sans Pro"/>
          <w:b/>
          <w:sz w:val="20"/>
          <w:szCs w:val="20"/>
        </w:rPr>
        <w:t>Erweitertes Führungszeugnis – Anfragecode NE</w:t>
      </w:r>
    </w:p>
    <w:p w14:paraId="27C13940" w14:textId="77777777" w:rsidR="00B56F35" w:rsidRDefault="00B56F35" w:rsidP="00B56F35">
      <w:pPr>
        <w:spacing w:before="120" w:after="120"/>
        <w:ind w:right="22"/>
        <w:rPr>
          <w:rFonts w:ascii="Source Sans Pro" w:hAnsi="Source Sans Pro"/>
          <w:b/>
          <w:sz w:val="20"/>
          <w:szCs w:val="20"/>
        </w:rPr>
      </w:pPr>
      <w:r>
        <w:rPr>
          <w:rFonts w:ascii="Source Sans Pro" w:hAnsi="Source Sans Pro"/>
          <w:b/>
          <w:sz w:val="20"/>
          <w:szCs w:val="20"/>
        </w:rPr>
        <w:t>Nachweis der persönlichen Eignung gemäß § 72 a SGB VIII</w:t>
      </w:r>
    </w:p>
    <w:p w14:paraId="3ABE2591" w14:textId="77777777" w:rsidR="00B56F35" w:rsidRDefault="00B56F35" w:rsidP="00B56F35">
      <w:pPr>
        <w:spacing w:before="120" w:after="120"/>
        <w:ind w:right="22"/>
        <w:rPr>
          <w:rFonts w:ascii="Source Sans Pro" w:hAnsi="Source Sans Pro"/>
          <w:sz w:val="20"/>
          <w:szCs w:val="20"/>
        </w:rPr>
      </w:pPr>
    </w:p>
    <w:p w14:paraId="2BB3F2EF" w14:textId="77777777" w:rsidR="00B56F35" w:rsidRDefault="00B56F35" w:rsidP="00B56F35">
      <w:pPr>
        <w:spacing w:before="120" w:after="120" w:line="360" w:lineRule="auto"/>
        <w:ind w:right="97"/>
        <w:rPr>
          <w:rFonts w:ascii="Source Sans Pro" w:hAnsi="Source Sans Pro"/>
          <w:sz w:val="20"/>
          <w:szCs w:val="20"/>
        </w:rPr>
      </w:pPr>
      <w:r>
        <w:rPr>
          <w:rFonts w:ascii="Source Sans Pro" w:hAnsi="Source Sans Pro"/>
          <w:sz w:val="20"/>
          <w:szCs w:val="20"/>
        </w:rPr>
        <w:t xml:space="preserve">Der </w:t>
      </w:r>
      <w:r>
        <w:rPr>
          <w:rFonts w:ascii="Source Sans Pro" w:hAnsi="Source Sans Pro"/>
          <w:i/>
          <w:iCs/>
          <w:sz w:val="20"/>
          <w:szCs w:val="20"/>
        </w:rPr>
        <w:fldChar w:fldCharType="begin">
          <w:ffData>
            <w:name w:val="Text3"/>
            <w:enabled/>
            <w:calcOnExit w:val="0"/>
            <w:textInput/>
          </w:ffData>
        </w:fldChar>
      </w:r>
      <w:bookmarkStart w:id="22" w:name="Text3"/>
      <w:r>
        <w:rPr>
          <w:rFonts w:ascii="Source Sans Pro" w:hAnsi="Source Sans Pro"/>
          <w:i/>
          <w:iCs/>
          <w:sz w:val="20"/>
          <w:szCs w:val="20"/>
        </w:rPr>
        <w:instrText xml:space="preserve"> FORMTEXT </w:instrText>
      </w:r>
      <w:r>
        <w:rPr>
          <w:rFonts w:ascii="Source Sans Pro" w:hAnsi="Source Sans Pro"/>
          <w:i/>
          <w:iCs/>
          <w:sz w:val="20"/>
          <w:szCs w:val="20"/>
        </w:rPr>
      </w:r>
      <w:r>
        <w:rPr>
          <w:rFonts w:ascii="Source Sans Pro" w:hAnsi="Source Sans Pro"/>
          <w:i/>
          <w:iCs/>
          <w:sz w:val="20"/>
          <w:szCs w:val="20"/>
        </w:rPr>
        <w:fldChar w:fldCharType="separate"/>
      </w:r>
      <w:r>
        <w:rPr>
          <w:rFonts w:ascii="Source Sans Pro" w:hAnsi="Source Sans Pro"/>
          <w:i/>
          <w:iCs/>
          <w:noProof/>
          <w:sz w:val="20"/>
          <w:szCs w:val="20"/>
        </w:rPr>
        <w:t> </w:t>
      </w:r>
      <w:r>
        <w:rPr>
          <w:rFonts w:ascii="Source Sans Pro" w:hAnsi="Source Sans Pro"/>
          <w:i/>
          <w:iCs/>
          <w:noProof/>
          <w:sz w:val="20"/>
          <w:szCs w:val="20"/>
        </w:rPr>
        <w:t>Name des CVJM</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noProof/>
          <w:sz w:val="20"/>
          <w:szCs w:val="20"/>
        </w:rPr>
        <w:t> </w:t>
      </w:r>
      <w:r>
        <w:rPr>
          <w:rFonts w:ascii="Garamond" w:hAnsi="Garamond"/>
          <w:szCs w:val="24"/>
        </w:rPr>
        <w:fldChar w:fldCharType="end"/>
      </w:r>
      <w:bookmarkEnd w:id="22"/>
      <w:r>
        <w:rPr>
          <w:rFonts w:ascii="Source Sans Pro" w:hAnsi="Source Sans Pro"/>
          <w:sz w:val="20"/>
          <w:szCs w:val="20"/>
        </w:rPr>
        <w:t xml:space="preserve"> ist anerkannter Träger der freien Jugendhilfe und ist deshalb angehalten, die Anforderungen des § 72 a des VIII SGB VIII analog zu den Trägern der öffentlichen Jugendhilfe anzu</w:t>
      </w:r>
      <w:r>
        <w:rPr>
          <w:rFonts w:ascii="Source Sans Pro" w:hAnsi="Source Sans Pro"/>
          <w:sz w:val="20"/>
          <w:szCs w:val="20"/>
        </w:rPr>
        <w:softHyphen/>
        <w:t xml:space="preserve">wenden. </w:t>
      </w:r>
    </w:p>
    <w:p w14:paraId="317B8AB3" w14:textId="77777777" w:rsidR="00B56F35" w:rsidRDefault="00B56F35" w:rsidP="00B56F35">
      <w:pPr>
        <w:spacing w:before="120" w:after="120" w:line="360" w:lineRule="auto"/>
        <w:ind w:right="22"/>
        <w:rPr>
          <w:rFonts w:ascii="Source Sans Pro" w:hAnsi="Source Sans Pro"/>
          <w:sz w:val="20"/>
          <w:szCs w:val="20"/>
        </w:rPr>
      </w:pPr>
      <w:r>
        <w:rPr>
          <w:rFonts w:ascii="Source Sans Pro" w:hAnsi="Source Sans Pro"/>
          <w:sz w:val="20"/>
          <w:szCs w:val="20"/>
        </w:rPr>
        <w:t xml:space="preserve">Darüber hinaus gehört </w:t>
      </w:r>
      <w:r>
        <w:rPr>
          <w:rFonts w:ascii="Source Sans Pro" w:hAnsi="Source Sans Pro"/>
          <w:i/>
          <w:iCs/>
          <w:sz w:val="20"/>
          <w:szCs w:val="20"/>
        </w:rPr>
        <w:fldChar w:fldCharType="begin">
          <w:ffData>
            <w:name w:val="Text2"/>
            <w:enabled/>
            <w:calcOnExit w:val="0"/>
            <w:textInput/>
          </w:ffData>
        </w:fldChar>
      </w:r>
      <w:bookmarkStart w:id="23" w:name="Text2"/>
      <w:r>
        <w:rPr>
          <w:rFonts w:ascii="Source Sans Pro" w:hAnsi="Source Sans Pro"/>
          <w:i/>
          <w:iCs/>
          <w:sz w:val="20"/>
          <w:szCs w:val="20"/>
        </w:rPr>
        <w:instrText xml:space="preserve"> FORMTEXT </w:instrText>
      </w:r>
      <w:r>
        <w:rPr>
          <w:rFonts w:ascii="Source Sans Pro" w:hAnsi="Source Sans Pro"/>
          <w:i/>
          <w:iCs/>
          <w:sz w:val="20"/>
          <w:szCs w:val="20"/>
        </w:rPr>
      </w:r>
      <w:r>
        <w:rPr>
          <w:rFonts w:ascii="Source Sans Pro" w:hAnsi="Source Sans Pro"/>
          <w:i/>
          <w:iCs/>
          <w:sz w:val="20"/>
          <w:szCs w:val="20"/>
        </w:rPr>
        <w:fldChar w:fldCharType="separate"/>
      </w:r>
      <w:r>
        <w:rPr>
          <w:rFonts w:ascii="Source Sans Pro" w:hAnsi="Source Sans Pro"/>
          <w:i/>
          <w:iCs/>
          <w:noProof/>
          <w:sz w:val="20"/>
          <w:szCs w:val="20"/>
        </w:rPr>
        <w:t> </w:t>
      </w:r>
      <w:r>
        <w:rPr>
          <w:rFonts w:ascii="Source Sans Pro" w:hAnsi="Source Sans Pro"/>
          <w:i/>
          <w:iCs/>
          <w:noProof/>
          <w:sz w:val="20"/>
          <w:szCs w:val="20"/>
        </w:rPr>
        <w:t>Name der Mitarbeiter:in</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noProof/>
          <w:sz w:val="20"/>
          <w:szCs w:val="20"/>
        </w:rPr>
        <w:t> </w:t>
      </w:r>
      <w:r>
        <w:rPr>
          <w:rFonts w:ascii="Garamond" w:hAnsi="Garamond"/>
          <w:szCs w:val="24"/>
        </w:rPr>
        <w:fldChar w:fldCharType="end"/>
      </w:r>
      <w:bookmarkEnd w:id="23"/>
      <w:r>
        <w:rPr>
          <w:rFonts w:ascii="Source Sans Pro" w:hAnsi="Source Sans Pro"/>
          <w:sz w:val="20"/>
          <w:szCs w:val="20"/>
        </w:rPr>
        <w:t>zu den unter § 30 a, Absatz 1 Nr. 2 b des Bundes</w:t>
      </w:r>
      <w:r>
        <w:rPr>
          <w:rFonts w:ascii="Source Sans Pro" w:hAnsi="Source Sans Pro"/>
          <w:sz w:val="20"/>
          <w:szCs w:val="20"/>
        </w:rPr>
        <w:softHyphen/>
        <w:t>zentralregistergesetzes genannten Personen</w:t>
      </w:r>
      <w:r>
        <w:rPr>
          <w:rFonts w:ascii="Source Sans Pro" w:hAnsi="Source Sans Pro"/>
          <w:sz w:val="20"/>
          <w:szCs w:val="20"/>
        </w:rPr>
        <w:softHyphen/>
        <w:t xml:space="preserve">gruppen, deren Tätigkeiten eine </w:t>
      </w:r>
      <w:r>
        <w:rPr>
          <w:rFonts w:ascii="Source Sans Pro" w:hAnsi="Source Sans Pro"/>
          <w:b/>
          <w:sz w:val="20"/>
          <w:szCs w:val="20"/>
        </w:rPr>
        <w:t>ehrenamtliche</w:t>
      </w:r>
      <w:r>
        <w:rPr>
          <w:rFonts w:ascii="Source Sans Pro" w:hAnsi="Source Sans Pro"/>
          <w:sz w:val="20"/>
          <w:szCs w:val="20"/>
        </w:rPr>
        <w:t xml:space="preserve"> Beaufsichti</w:t>
      </w:r>
      <w:r>
        <w:rPr>
          <w:rFonts w:ascii="Source Sans Pro" w:hAnsi="Source Sans Pro"/>
          <w:sz w:val="20"/>
          <w:szCs w:val="20"/>
        </w:rPr>
        <w:softHyphen/>
        <w:t>gung, Betreuung, Erziehung oder Ausbildung Minderjähriger beinhalten.</w:t>
      </w:r>
    </w:p>
    <w:p w14:paraId="6B84C0A1" w14:textId="77777777" w:rsidR="00B56F35" w:rsidRDefault="00B56F35" w:rsidP="00B56F35">
      <w:pPr>
        <w:spacing w:before="120" w:after="120" w:line="360" w:lineRule="auto"/>
        <w:ind w:right="22"/>
        <w:rPr>
          <w:rFonts w:ascii="Source Sans Pro" w:hAnsi="Source Sans Pro"/>
          <w:sz w:val="20"/>
          <w:szCs w:val="20"/>
        </w:rPr>
      </w:pPr>
      <w:r>
        <w:rPr>
          <w:rFonts w:ascii="Source Sans Pro" w:hAnsi="Source Sans Pro"/>
          <w:sz w:val="20"/>
          <w:szCs w:val="20"/>
        </w:rPr>
        <w:t xml:space="preserve">Dieses Schreiben stellt eine schriftliche Aufforderung gemäß § 30 a, Absatz 2 BZRG über ein erweitertes Führungszeugnis für eigene Zwecke NE für </w:t>
      </w:r>
      <w:r>
        <w:rPr>
          <w:rFonts w:ascii="Source Sans Pro" w:hAnsi="Source Sans Pro"/>
          <w:i/>
          <w:iCs/>
          <w:sz w:val="20"/>
          <w:szCs w:val="20"/>
        </w:rPr>
        <w:fldChar w:fldCharType="begin">
          <w:ffData>
            <w:name w:val="Text2"/>
            <w:enabled/>
            <w:calcOnExit w:val="0"/>
            <w:textInput/>
          </w:ffData>
        </w:fldChar>
      </w:r>
      <w:r>
        <w:rPr>
          <w:rFonts w:ascii="Source Sans Pro" w:hAnsi="Source Sans Pro"/>
          <w:i/>
          <w:iCs/>
          <w:sz w:val="20"/>
          <w:szCs w:val="20"/>
        </w:rPr>
        <w:instrText xml:space="preserve"> FORMTEXT </w:instrText>
      </w:r>
      <w:r>
        <w:rPr>
          <w:rFonts w:ascii="Source Sans Pro" w:hAnsi="Source Sans Pro"/>
          <w:i/>
          <w:iCs/>
          <w:sz w:val="20"/>
          <w:szCs w:val="20"/>
        </w:rPr>
      </w:r>
      <w:r>
        <w:rPr>
          <w:rFonts w:ascii="Source Sans Pro" w:hAnsi="Source Sans Pro"/>
          <w:i/>
          <w:iCs/>
          <w:sz w:val="20"/>
          <w:szCs w:val="20"/>
        </w:rPr>
        <w:fldChar w:fldCharType="separate"/>
      </w:r>
      <w:r>
        <w:rPr>
          <w:rFonts w:ascii="Source Sans Pro" w:hAnsi="Source Sans Pro"/>
          <w:i/>
          <w:iCs/>
          <w:noProof/>
          <w:sz w:val="20"/>
          <w:szCs w:val="20"/>
        </w:rPr>
        <w:t> </w:t>
      </w:r>
      <w:r>
        <w:rPr>
          <w:rFonts w:ascii="Source Sans Pro" w:hAnsi="Source Sans Pro"/>
          <w:i/>
          <w:iCs/>
          <w:noProof/>
          <w:sz w:val="20"/>
          <w:szCs w:val="20"/>
        </w:rPr>
        <w:t>Name der Mitarbeiter:in</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sz w:val="20"/>
          <w:szCs w:val="20"/>
        </w:rPr>
        <w:fldChar w:fldCharType="end"/>
      </w:r>
      <w:r>
        <w:rPr>
          <w:rFonts w:ascii="Source Sans Pro" w:hAnsi="Source Sans Pro"/>
          <w:sz w:val="20"/>
          <w:szCs w:val="20"/>
        </w:rPr>
        <w:t xml:space="preserve"> dar, deshalb wird auch die Gebührenbefreiung beantragt. </w:t>
      </w:r>
    </w:p>
    <w:p w14:paraId="5EDEC4E4" w14:textId="77777777" w:rsidR="00B56F35" w:rsidRDefault="00B56F35" w:rsidP="00B56F35">
      <w:pPr>
        <w:spacing w:before="120" w:after="120"/>
        <w:ind w:right="22"/>
        <w:rPr>
          <w:rFonts w:ascii="Source Sans Pro" w:hAnsi="Source Sans Pro"/>
          <w:sz w:val="20"/>
          <w:szCs w:val="20"/>
        </w:rPr>
      </w:pPr>
    </w:p>
    <w:p w14:paraId="233447F4" w14:textId="77777777" w:rsidR="00B56F35" w:rsidRDefault="00B56F35" w:rsidP="00B56F35">
      <w:pPr>
        <w:spacing w:before="120" w:after="120"/>
        <w:ind w:right="22"/>
        <w:rPr>
          <w:rFonts w:ascii="Source Sans Pro" w:hAnsi="Source Sans Pro"/>
          <w:sz w:val="20"/>
          <w:szCs w:val="20"/>
        </w:rPr>
      </w:pPr>
      <w:r>
        <w:rPr>
          <w:rFonts w:ascii="Source Sans Pro" w:hAnsi="Source Sans Pro"/>
          <w:sz w:val="20"/>
          <w:szCs w:val="20"/>
        </w:rPr>
        <w:t xml:space="preserve">Persönliche Daten der </w:t>
      </w:r>
      <w:proofErr w:type="spellStart"/>
      <w:r>
        <w:rPr>
          <w:rFonts w:ascii="Source Sans Pro" w:hAnsi="Source Sans Pro"/>
          <w:sz w:val="20"/>
          <w:szCs w:val="20"/>
        </w:rPr>
        <w:t>Mitarbeiter:in</w:t>
      </w:r>
      <w:proofErr w:type="spellEnd"/>
    </w:p>
    <w:p w14:paraId="27B92F6A" w14:textId="77777777" w:rsidR="00B56F35" w:rsidRDefault="00B56F35" w:rsidP="00B56F35">
      <w:pPr>
        <w:spacing w:before="120" w:after="120"/>
        <w:ind w:right="22"/>
        <w:rPr>
          <w:rFonts w:ascii="Source Sans Pro" w:hAnsi="Source Sans Pro"/>
          <w:sz w:val="20"/>
          <w:szCs w:val="20"/>
        </w:rPr>
      </w:pPr>
      <w:r>
        <w:rPr>
          <w:rFonts w:ascii="Source Sans Pro" w:hAnsi="Source Sans Pro"/>
          <w:sz w:val="20"/>
          <w:szCs w:val="20"/>
        </w:rPr>
        <w:t xml:space="preserve">Name, Vorname: </w:t>
      </w:r>
      <w:r>
        <w:rPr>
          <w:rFonts w:ascii="Source Sans Pro" w:hAnsi="Source Sans Pro"/>
          <w:sz w:val="20"/>
          <w:szCs w:val="20"/>
        </w:rPr>
        <w:tab/>
      </w:r>
      <w:r>
        <w:rPr>
          <w:rFonts w:ascii="Source Sans Pro" w:hAnsi="Source Sans Pro"/>
          <w:sz w:val="20"/>
          <w:szCs w:val="20"/>
        </w:rPr>
        <w:fldChar w:fldCharType="begin">
          <w:ffData>
            <w:name w:val="Text4"/>
            <w:enabled/>
            <w:calcOnExit w:val="0"/>
            <w:textInput/>
          </w:ffData>
        </w:fldChar>
      </w:r>
      <w:bookmarkStart w:id="24" w:name="Text4"/>
      <w:r>
        <w:rPr>
          <w:rFonts w:ascii="Source Sans Pro" w:hAnsi="Source Sans Pro"/>
          <w:sz w:val="20"/>
          <w:szCs w:val="20"/>
        </w:rPr>
        <w:instrText xml:space="preserve"> FORMTEXT </w:instrText>
      </w:r>
      <w:r>
        <w:rPr>
          <w:rFonts w:ascii="Source Sans Pro" w:hAnsi="Source Sans Pro"/>
          <w:sz w:val="20"/>
          <w:szCs w:val="20"/>
        </w:rPr>
      </w:r>
      <w:r>
        <w:rPr>
          <w:rFonts w:ascii="Source Sans Pro" w:hAnsi="Source Sans Pro"/>
          <w:sz w:val="20"/>
          <w:szCs w:val="20"/>
        </w:rPr>
        <w:fldChar w:fldCharType="separate"/>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Garamond" w:hAnsi="Garamond"/>
          <w:szCs w:val="24"/>
        </w:rPr>
        <w:fldChar w:fldCharType="end"/>
      </w:r>
      <w:bookmarkEnd w:id="24"/>
    </w:p>
    <w:p w14:paraId="065CABD6" w14:textId="77777777" w:rsidR="00B56F35" w:rsidRDefault="00B56F35" w:rsidP="00B56F35">
      <w:pPr>
        <w:spacing w:before="120" w:after="120"/>
        <w:ind w:right="22"/>
        <w:rPr>
          <w:rFonts w:ascii="Source Sans Pro" w:hAnsi="Source Sans Pro"/>
          <w:sz w:val="20"/>
          <w:szCs w:val="20"/>
        </w:rPr>
      </w:pPr>
      <w:r>
        <w:rPr>
          <w:rFonts w:ascii="Source Sans Pro" w:hAnsi="Source Sans Pro"/>
          <w:sz w:val="20"/>
          <w:szCs w:val="20"/>
        </w:rPr>
        <w:t xml:space="preserve">Straße, Hausnummer: </w:t>
      </w:r>
      <w:r>
        <w:rPr>
          <w:rFonts w:ascii="Source Sans Pro" w:hAnsi="Source Sans Pro"/>
          <w:sz w:val="20"/>
          <w:szCs w:val="20"/>
        </w:rPr>
        <w:tab/>
      </w:r>
      <w:r>
        <w:rPr>
          <w:rFonts w:ascii="Source Sans Pro" w:hAnsi="Source Sans Pro"/>
          <w:sz w:val="20"/>
          <w:szCs w:val="20"/>
        </w:rPr>
        <w:fldChar w:fldCharType="begin">
          <w:ffData>
            <w:name w:val="Text5"/>
            <w:enabled/>
            <w:calcOnExit w:val="0"/>
            <w:textInput/>
          </w:ffData>
        </w:fldChar>
      </w:r>
      <w:bookmarkStart w:id="25" w:name="Text5"/>
      <w:r>
        <w:rPr>
          <w:rFonts w:ascii="Source Sans Pro" w:hAnsi="Source Sans Pro"/>
          <w:sz w:val="20"/>
          <w:szCs w:val="20"/>
        </w:rPr>
        <w:instrText xml:space="preserve"> FORMTEXT </w:instrText>
      </w:r>
      <w:r>
        <w:rPr>
          <w:rFonts w:ascii="Source Sans Pro" w:hAnsi="Source Sans Pro"/>
          <w:sz w:val="20"/>
          <w:szCs w:val="20"/>
        </w:rPr>
      </w:r>
      <w:r>
        <w:rPr>
          <w:rFonts w:ascii="Source Sans Pro" w:hAnsi="Source Sans Pro"/>
          <w:sz w:val="20"/>
          <w:szCs w:val="20"/>
        </w:rPr>
        <w:fldChar w:fldCharType="separate"/>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Garamond" w:hAnsi="Garamond"/>
          <w:szCs w:val="24"/>
        </w:rPr>
        <w:fldChar w:fldCharType="end"/>
      </w:r>
      <w:bookmarkEnd w:id="25"/>
    </w:p>
    <w:p w14:paraId="2C38D84E" w14:textId="77777777" w:rsidR="00B56F35" w:rsidRDefault="00B56F35" w:rsidP="00B56F35">
      <w:pPr>
        <w:spacing w:before="120" w:after="120"/>
        <w:ind w:right="22"/>
        <w:rPr>
          <w:rFonts w:ascii="Source Sans Pro" w:hAnsi="Source Sans Pro"/>
          <w:sz w:val="20"/>
          <w:szCs w:val="20"/>
        </w:rPr>
      </w:pPr>
      <w:r>
        <w:rPr>
          <w:rFonts w:ascii="Source Sans Pro" w:hAnsi="Source Sans Pro"/>
          <w:sz w:val="20"/>
          <w:szCs w:val="20"/>
        </w:rPr>
        <w:t>PLZ, Ort:</w:t>
      </w:r>
      <w:r>
        <w:rPr>
          <w:rFonts w:ascii="Source Sans Pro" w:hAnsi="Source Sans Pro"/>
          <w:sz w:val="20"/>
          <w:szCs w:val="20"/>
        </w:rPr>
        <w:tab/>
      </w:r>
      <w:r>
        <w:rPr>
          <w:rFonts w:ascii="Source Sans Pro" w:hAnsi="Source Sans Pro"/>
          <w:sz w:val="20"/>
          <w:szCs w:val="20"/>
        </w:rPr>
        <w:tab/>
      </w:r>
      <w:r>
        <w:rPr>
          <w:rFonts w:ascii="Source Sans Pro" w:hAnsi="Source Sans Pro"/>
          <w:sz w:val="20"/>
          <w:szCs w:val="20"/>
        </w:rPr>
        <w:fldChar w:fldCharType="begin">
          <w:ffData>
            <w:name w:val="Text6"/>
            <w:enabled/>
            <w:calcOnExit w:val="0"/>
            <w:textInput/>
          </w:ffData>
        </w:fldChar>
      </w:r>
      <w:bookmarkStart w:id="26" w:name="Text6"/>
      <w:r>
        <w:rPr>
          <w:rFonts w:ascii="Source Sans Pro" w:hAnsi="Source Sans Pro"/>
          <w:sz w:val="20"/>
          <w:szCs w:val="20"/>
        </w:rPr>
        <w:instrText xml:space="preserve"> FORMTEXT </w:instrText>
      </w:r>
      <w:r>
        <w:rPr>
          <w:rFonts w:ascii="Source Sans Pro" w:hAnsi="Source Sans Pro"/>
          <w:sz w:val="20"/>
          <w:szCs w:val="20"/>
        </w:rPr>
      </w:r>
      <w:r>
        <w:rPr>
          <w:rFonts w:ascii="Source Sans Pro" w:hAnsi="Source Sans Pro"/>
          <w:sz w:val="20"/>
          <w:szCs w:val="20"/>
        </w:rPr>
        <w:fldChar w:fldCharType="separate"/>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Garamond" w:hAnsi="Garamond"/>
          <w:szCs w:val="24"/>
        </w:rPr>
        <w:fldChar w:fldCharType="end"/>
      </w:r>
      <w:bookmarkEnd w:id="26"/>
    </w:p>
    <w:p w14:paraId="1BCEFE95" w14:textId="77777777" w:rsidR="00B56F35" w:rsidRDefault="00B56F35" w:rsidP="00B56F35">
      <w:pPr>
        <w:spacing w:before="120" w:after="120"/>
        <w:ind w:right="22"/>
        <w:rPr>
          <w:rFonts w:ascii="Source Sans Pro" w:hAnsi="Source Sans Pro"/>
          <w:sz w:val="20"/>
          <w:szCs w:val="20"/>
        </w:rPr>
      </w:pPr>
      <w:r>
        <w:rPr>
          <w:rFonts w:ascii="Source Sans Pro" w:hAnsi="Source Sans Pro"/>
          <w:sz w:val="20"/>
          <w:szCs w:val="20"/>
        </w:rPr>
        <w:t xml:space="preserve">Geburtsdatum: </w:t>
      </w:r>
      <w:r>
        <w:rPr>
          <w:rFonts w:ascii="Source Sans Pro" w:hAnsi="Source Sans Pro"/>
          <w:sz w:val="20"/>
          <w:szCs w:val="20"/>
        </w:rPr>
        <w:tab/>
      </w:r>
      <w:r>
        <w:rPr>
          <w:rFonts w:ascii="Source Sans Pro" w:hAnsi="Source Sans Pro"/>
          <w:sz w:val="20"/>
          <w:szCs w:val="20"/>
        </w:rPr>
        <w:tab/>
      </w:r>
      <w:r>
        <w:rPr>
          <w:rFonts w:ascii="Source Sans Pro" w:hAnsi="Source Sans Pro"/>
          <w:sz w:val="20"/>
          <w:szCs w:val="20"/>
        </w:rPr>
        <w:fldChar w:fldCharType="begin">
          <w:ffData>
            <w:name w:val="Text7"/>
            <w:enabled/>
            <w:calcOnExit w:val="0"/>
            <w:textInput/>
          </w:ffData>
        </w:fldChar>
      </w:r>
      <w:bookmarkStart w:id="27" w:name="Text7"/>
      <w:r>
        <w:rPr>
          <w:rFonts w:ascii="Source Sans Pro" w:hAnsi="Source Sans Pro"/>
          <w:sz w:val="20"/>
          <w:szCs w:val="20"/>
        </w:rPr>
        <w:instrText xml:space="preserve"> FORMTEXT </w:instrText>
      </w:r>
      <w:r>
        <w:rPr>
          <w:rFonts w:ascii="Source Sans Pro" w:hAnsi="Source Sans Pro"/>
          <w:sz w:val="20"/>
          <w:szCs w:val="20"/>
        </w:rPr>
      </w:r>
      <w:r>
        <w:rPr>
          <w:rFonts w:ascii="Source Sans Pro" w:hAnsi="Source Sans Pro"/>
          <w:sz w:val="20"/>
          <w:szCs w:val="20"/>
        </w:rPr>
        <w:fldChar w:fldCharType="separate"/>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Garamond" w:hAnsi="Garamond"/>
          <w:szCs w:val="24"/>
        </w:rPr>
        <w:fldChar w:fldCharType="end"/>
      </w:r>
      <w:bookmarkEnd w:id="27"/>
    </w:p>
    <w:p w14:paraId="6F095039" w14:textId="77777777" w:rsidR="00B56F35" w:rsidRDefault="00B56F35" w:rsidP="00B56F35">
      <w:pPr>
        <w:spacing w:before="120" w:after="120"/>
        <w:rPr>
          <w:rFonts w:ascii="Source Sans Pro" w:hAnsi="Source Sans Pro"/>
          <w:sz w:val="20"/>
          <w:szCs w:val="20"/>
        </w:rPr>
      </w:pPr>
    </w:p>
    <w:p w14:paraId="5357A074" w14:textId="77777777" w:rsidR="00B56F35" w:rsidRDefault="00B56F35" w:rsidP="00B56F35">
      <w:pPr>
        <w:spacing w:before="120" w:after="120"/>
        <w:ind w:right="22"/>
        <w:rPr>
          <w:rFonts w:ascii="Source Sans Pro" w:hAnsi="Source Sans Pro"/>
          <w:sz w:val="20"/>
          <w:szCs w:val="20"/>
        </w:rPr>
      </w:pPr>
      <w:r>
        <w:rPr>
          <w:rFonts w:ascii="Source Sans Pro" w:hAnsi="Source Sans Pro"/>
          <w:sz w:val="20"/>
          <w:szCs w:val="20"/>
        </w:rPr>
        <w:t xml:space="preserve">Daten des Vereins: </w:t>
      </w:r>
      <w:r>
        <w:rPr>
          <w:rFonts w:ascii="Source Sans Pro" w:hAnsi="Source Sans Pro"/>
          <w:sz w:val="20"/>
          <w:szCs w:val="20"/>
        </w:rPr>
        <w:tab/>
      </w:r>
      <w:r>
        <w:rPr>
          <w:rFonts w:ascii="Source Sans Pro" w:hAnsi="Source Sans Pro"/>
          <w:i/>
          <w:iCs/>
          <w:sz w:val="20"/>
          <w:szCs w:val="20"/>
        </w:rPr>
        <w:fldChar w:fldCharType="begin">
          <w:ffData>
            <w:name w:val="Text4"/>
            <w:enabled/>
            <w:calcOnExit w:val="0"/>
            <w:textInput/>
          </w:ffData>
        </w:fldChar>
      </w:r>
      <w:r>
        <w:rPr>
          <w:rFonts w:ascii="Source Sans Pro" w:hAnsi="Source Sans Pro"/>
          <w:i/>
          <w:iCs/>
          <w:sz w:val="20"/>
          <w:szCs w:val="20"/>
        </w:rPr>
        <w:instrText xml:space="preserve"> FORMTEXT </w:instrText>
      </w:r>
      <w:r>
        <w:rPr>
          <w:rFonts w:ascii="Source Sans Pro" w:hAnsi="Source Sans Pro"/>
          <w:i/>
          <w:iCs/>
          <w:sz w:val="20"/>
          <w:szCs w:val="20"/>
        </w:rPr>
      </w:r>
      <w:r>
        <w:rPr>
          <w:rFonts w:ascii="Source Sans Pro" w:hAnsi="Source Sans Pro"/>
          <w:i/>
          <w:iCs/>
          <w:sz w:val="20"/>
          <w:szCs w:val="20"/>
        </w:rPr>
        <w:fldChar w:fldCharType="separate"/>
      </w:r>
      <w:r>
        <w:rPr>
          <w:rFonts w:ascii="Source Sans Pro" w:hAnsi="Source Sans Pro"/>
          <w:i/>
          <w:iCs/>
          <w:noProof/>
          <w:sz w:val="20"/>
          <w:szCs w:val="20"/>
        </w:rPr>
        <w:t> </w:t>
      </w:r>
      <w:r>
        <w:rPr>
          <w:rFonts w:ascii="Source Sans Pro" w:hAnsi="Source Sans Pro"/>
          <w:i/>
          <w:iCs/>
          <w:noProof/>
          <w:sz w:val="20"/>
          <w:szCs w:val="20"/>
        </w:rPr>
        <w:t>Name des Vereins</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noProof/>
          <w:sz w:val="20"/>
          <w:szCs w:val="20"/>
        </w:rPr>
        <w:t> </w:t>
      </w:r>
      <w:r>
        <w:rPr>
          <w:rFonts w:ascii="Source Sans Pro" w:hAnsi="Source Sans Pro"/>
          <w:i/>
          <w:iCs/>
          <w:sz w:val="20"/>
          <w:szCs w:val="20"/>
        </w:rPr>
        <w:fldChar w:fldCharType="end"/>
      </w:r>
      <w:r>
        <w:rPr>
          <w:rFonts w:ascii="Source Sans Pro" w:hAnsi="Source Sans Pro"/>
          <w:sz w:val="20"/>
          <w:szCs w:val="20"/>
        </w:rPr>
        <w:tab/>
      </w:r>
      <w:r>
        <w:rPr>
          <w:rFonts w:ascii="Source Sans Pro" w:hAnsi="Source Sans Pro"/>
          <w:sz w:val="20"/>
          <w:szCs w:val="20"/>
        </w:rPr>
        <w:tab/>
      </w:r>
    </w:p>
    <w:p w14:paraId="63B364D2" w14:textId="77777777" w:rsidR="00B56F35" w:rsidRDefault="00B56F35" w:rsidP="00B56F35">
      <w:pPr>
        <w:spacing w:before="120" w:after="120"/>
        <w:ind w:right="22"/>
        <w:rPr>
          <w:rFonts w:ascii="Source Sans Pro" w:hAnsi="Source Sans Pro"/>
          <w:sz w:val="20"/>
          <w:szCs w:val="20"/>
        </w:rPr>
      </w:pPr>
      <w:r>
        <w:rPr>
          <w:rFonts w:ascii="Source Sans Pro" w:hAnsi="Source Sans Pro"/>
          <w:sz w:val="20"/>
          <w:szCs w:val="20"/>
        </w:rPr>
        <w:t xml:space="preserve">Sitz: </w:t>
      </w:r>
    </w:p>
    <w:p w14:paraId="742FAE98" w14:textId="77777777" w:rsidR="00B56F35" w:rsidRDefault="00B56F35" w:rsidP="00B56F35">
      <w:pPr>
        <w:spacing w:before="120" w:after="120"/>
        <w:ind w:right="22"/>
        <w:rPr>
          <w:rFonts w:ascii="Source Sans Pro" w:hAnsi="Source Sans Pro"/>
          <w:sz w:val="20"/>
          <w:szCs w:val="20"/>
        </w:rPr>
      </w:pPr>
      <w:r>
        <w:rPr>
          <w:rFonts w:ascii="Source Sans Pro" w:hAnsi="Source Sans Pro"/>
          <w:sz w:val="20"/>
          <w:szCs w:val="20"/>
        </w:rPr>
        <w:t xml:space="preserve">Straße, Hausnummer: </w:t>
      </w:r>
      <w:r>
        <w:rPr>
          <w:rFonts w:ascii="Source Sans Pro" w:hAnsi="Source Sans Pro"/>
          <w:sz w:val="20"/>
          <w:szCs w:val="20"/>
        </w:rPr>
        <w:tab/>
      </w:r>
      <w:r>
        <w:rPr>
          <w:rFonts w:ascii="Source Sans Pro" w:hAnsi="Source Sans Pro"/>
          <w:sz w:val="20"/>
          <w:szCs w:val="20"/>
        </w:rPr>
        <w:fldChar w:fldCharType="begin">
          <w:ffData>
            <w:name w:val="Text5"/>
            <w:enabled/>
            <w:calcOnExit w:val="0"/>
            <w:textInput/>
          </w:ffData>
        </w:fldChar>
      </w:r>
      <w:r>
        <w:rPr>
          <w:rFonts w:ascii="Source Sans Pro" w:hAnsi="Source Sans Pro"/>
          <w:sz w:val="20"/>
          <w:szCs w:val="20"/>
        </w:rPr>
        <w:instrText xml:space="preserve"> FORMTEXT </w:instrText>
      </w:r>
      <w:r>
        <w:rPr>
          <w:rFonts w:ascii="Source Sans Pro" w:hAnsi="Source Sans Pro"/>
          <w:sz w:val="20"/>
          <w:szCs w:val="20"/>
        </w:rPr>
      </w:r>
      <w:r>
        <w:rPr>
          <w:rFonts w:ascii="Source Sans Pro" w:hAnsi="Source Sans Pro"/>
          <w:sz w:val="20"/>
          <w:szCs w:val="20"/>
        </w:rPr>
        <w:fldChar w:fldCharType="separate"/>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sz w:val="20"/>
          <w:szCs w:val="20"/>
        </w:rPr>
        <w:fldChar w:fldCharType="end"/>
      </w:r>
    </w:p>
    <w:p w14:paraId="6449E30B" w14:textId="77777777" w:rsidR="00B56F35" w:rsidRDefault="00B56F35" w:rsidP="00B56F35">
      <w:pPr>
        <w:spacing w:before="120" w:after="120"/>
        <w:ind w:right="22"/>
        <w:rPr>
          <w:rFonts w:ascii="Source Sans Pro" w:hAnsi="Source Sans Pro"/>
          <w:sz w:val="20"/>
          <w:szCs w:val="20"/>
        </w:rPr>
      </w:pPr>
      <w:r>
        <w:rPr>
          <w:rFonts w:ascii="Source Sans Pro" w:hAnsi="Source Sans Pro"/>
          <w:sz w:val="20"/>
          <w:szCs w:val="20"/>
        </w:rPr>
        <w:t>PLZ, Ort:</w:t>
      </w:r>
      <w:r>
        <w:rPr>
          <w:rFonts w:ascii="Source Sans Pro" w:hAnsi="Source Sans Pro"/>
          <w:sz w:val="20"/>
          <w:szCs w:val="20"/>
        </w:rPr>
        <w:tab/>
      </w:r>
      <w:r>
        <w:rPr>
          <w:rFonts w:ascii="Source Sans Pro" w:hAnsi="Source Sans Pro"/>
          <w:sz w:val="20"/>
          <w:szCs w:val="20"/>
        </w:rPr>
        <w:tab/>
      </w:r>
      <w:r>
        <w:rPr>
          <w:rFonts w:ascii="Source Sans Pro" w:hAnsi="Source Sans Pro"/>
          <w:sz w:val="20"/>
          <w:szCs w:val="20"/>
        </w:rPr>
        <w:fldChar w:fldCharType="begin">
          <w:ffData>
            <w:name w:val="Text6"/>
            <w:enabled/>
            <w:calcOnExit w:val="0"/>
            <w:textInput/>
          </w:ffData>
        </w:fldChar>
      </w:r>
      <w:r>
        <w:rPr>
          <w:rFonts w:ascii="Source Sans Pro" w:hAnsi="Source Sans Pro"/>
          <w:sz w:val="20"/>
          <w:szCs w:val="20"/>
        </w:rPr>
        <w:instrText xml:space="preserve"> FORMTEXT </w:instrText>
      </w:r>
      <w:r>
        <w:rPr>
          <w:rFonts w:ascii="Source Sans Pro" w:hAnsi="Source Sans Pro"/>
          <w:sz w:val="20"/>
          <w:szCs w:val="20"/>
        </w:rPr>
      </w:r>
      <w:r>
        <w:rPr>
          <w:rFonts w:ascii="Source Sans Pro" w:hAnsi="Source Sans Pro"/>
          <w:sz w:val="20"/>
          <w:szCs w:val="20"/>
        </w:rPr>
        <w:fldChar w:fldCharType="separate"/>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sz w:val="20"/>
          <w:szCs w:val="20"/>
        </w:rPr>
        <w:fldChar w:fldCharType="end"/>
      </w:r>
    </w:p>
    <w:p w14:paraId="01981782" w14:textId="77777777" w:rsidR="00B56F35" w:rsidRDefault="00B56F35" w:rsidP="00B56F35">
      <w:pPr>
        <w:spacing w:before="120" w:after="120"/>
        <w:ind w:right="22"/>
        <w:rPr>
          <w:rFonts w:ascii="Source Sans Pro" w:hAnsi="Source Sans Pro"/>
          <w:sz w:val="20"/>
          <w:szCs w:val="20"/>
        </w:rPr>
      </w:pPr>
      <w:proofErr w:type="spellStart"/>
      <w:proofErr w:type="gramStart"/>
      <w:r>
        <w:rPr>
          <w:rFonts w:ascii="Source Sans Pro" w:hAnsi="Source Sans Pro"/>
          <w:sz w:val="20"/>
          <w:szCs w:val="20"/>
        </w:rPr>
        <w:t>Vorsitzende:r</w:t>
      </w:r>
      <w:proofErr w:type="spellEnd"/>
      <w:proofErr w:type="gramEnd"/>
      <w:r>
        <w:rPr>
          <w:rFonts w:ascii="Source Sans Pro" w:hAnsi="Source Sans Pro"/>
          <w:sz w:val="20"/>
          <w:szCs w:val="20"/>
        </w:rPr>
        <w:tab/>
      </w:r>
      <w:r>
        <w:rPr>
          <w:rFonts w:ascii="Source Sans Pro" w:hAnsi="Source Sans Pro"/>
          <w:sz w:val="20"/>
          <w:szCs w:val="20"/>
        </w:rPr>
        <w:tab/>
      </w:r>
      <w:r>
        <w:rPr>
          <w:rFonts w:ascii="Source Sans Pro" w:hAnsi="Source Sans Pro"/>
          <w:sz w:val="20"/>
          <w:szCs w:val="20"/>
        </w:rPr>
        <w:fldChar w:fldCharType="begin">
          <w:ffData>
            <w:name w:val="Text7"/>
            <w:enabled/>
            <w:calcOnExit w:val="0"/>
            <w:textInput/>
          </w:ffData>
        </w:fldChar>
      </w:r>
      <w:r>
        <w:rPr>
          <w:rFonts w:ascii="Source Sans Pro" w:hAnsi="Source Sans Pro"/>
          <w:sz w:val="20"/>
          <w:szCs w:val="20"/>
        </w:rPr>
        <w:instrText xml:space="preserve"> FORMTEXT </w:instrText>
      </w:r>
      <w:r>
        <w:rPr>
          <w:rFonts w:ascii="Source Sans Pro" w:hAnsi="Source Sans Pro"/>
          <w:sz w:val="20"/>
          <w:szCs w:val="20"/>
        </w:rPr>
      </w:r>
      <w:r>
        <w:rPr>
          <w:rFonts w:ascii="Source Sans Pro" w:hAnsi="Source Sans Pro"/>
          <w:sz w:val="20"/>
          <w:szCs w:val="20"/>
        </w:rPr>
        <w:fldChar w:fldCharType="separate"/>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noProof/>
          <w:sz w:val="20"/>
          <w:szCs w:val="20"/>
        </w:rPr>
        <w:t> </w:t>
      </w:r>
      <w:r>
        <w:rPr>
          <w:rFonts w:ascii="Source Sans Pro" w:hAnsi="Source Sans Pro"/>
          <w:sz w:val="20"/>
          <w:szCs w:val="20"/>
        </w:rPr>
        <w:fldChar w:fldCharType="end"/>
      </w:r>
    </w:p>
    <w:p w14:paraId="2F56E1A7" w14:textId="77777777" w:rsidR="00B56F35" w:rsidRDefault="00B56F35" w:rsidP="00B56F35">
      <w:pPr>
        <w:rPr>
          <w:rFonts w:ascii="Source Sans Pro" w:hAnsi="Source Sans Pro"/>
          <w:sz w:val="24"/>
        </w:rPr>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958"/>
        <w:gridCol w:w="3118"/>
      </w:tblGrid>
      <w:tr w:rsidR="00B56F35" w14:paraId="61B30117" w14:textId="77777777" w:rsidTr="00B56F35">
        <w:tc>
          <w:tcPr>
            <w:tcW w:w="3259" w:type="dxa"/>
            <w:tcBorders>
              <w:top w:val="nil"/>
              <w:left w:val="nil"/>
              <w:bottom w:val="single" w:sz="4" w:space="0" w:color="auto"/>
              <w:right w:val="nil"/>
            </w:tcBorders>
          </w:tcPr>
          <w:p w14:paraId="331B8694" w14:textId="77777777" w:rsidR="00B56F35" w:rsidRDefault="00B56F35">
            <w:pPr>
              <w:rPr>
                <w:rFonts w:ascii="Source Sans Pro" w:hAnsi="Source Sans Pro"/>
                <w:sz w:val="22"/>
              </w:rPr>
            </w:pPr>
          </w:p>
        </w:tc>
        <w:tc>
          <w:tcPr>
            <w:tcW w:w="3260" w:type="dxa"/>
            <w:tcBorders>
              <w:top w:val="nil"/>
              <w:left w:val="nil"/>
              <w:bottom w:val="single" w:sz="4" w:space="0" w:color="auto"/>
              <w:right w:val="nil"/>
            </w:tcBorders>
          </w:tcPr>
          <w:p w14:paraId="4206BD79" w14:textId="77777777" w:rsidR="00B56F35" w:rsidRDefault="00B56F35">
            <w:pPr>
              <w:rPr>
                <w:rFonts w:ascii="Source Sans Pro" w:hAnsi="Source Sans Pro"/>
              </w:rPr>
            </w:pPr>
          </w:p>
        </w:tc>
        <w:tc>
          <w:tcPr>
            <w:tcW w:w="3260" w:type="dxa"/>
            <w:tcBorders>
              <w:top w:val="nil"/>
              <w:left w:val="nil"/>
              <w:bottom w:val="single" w:sz="4" w:space="0" w:color="auto"/>
              <w:right w:val="nil"/>
            </w:tcBorders>
          </w:tcPr>
          <w:p w14:paraId="179F9F67" w14:textId="77777777" w:rsidR="00B56F35" w:rsidRDefault="00B56F35">
            <w:pPr>
              <w:rPr>
                <w:rFonts w:ascii="Source Sans Pro" w:hAnsi="Source Sans Pro"/>
              </w:rPr>
            </w:pPr>
          </w:p>
        </w:tc>
      </w:tr>
      <w:tr w:rsidR="00B56F35" w14:paraId="6B1284AC" w14:textId="77777777" w:rsidTr="00B56F35">
        <w:tc>
          <w:tcPr>
            <w:tcW w:w="3259" w:type="dxa"/>
            <w:tcBorders>
              <w:top w:val="single" w:sz="4" w:space="0" w:color="auto"/>
              <w:left w:val="nil"/>
              <w:bottom w:val="nil"/>
              <w:right w:val="nil"/>
            </w:tcBorders>
            <w:hideMark/>
          </w:tcPr>
          <w:p w14:paraId="2B3DC4EB" w14:textId="77777777" w:rsidR="00B56F35" w:rsidRDefault="00B56F35">
            <w:pPr>
              <w:rPr>
                <w:rFonts w:ascii="Source Sans Pro" w:hAnsi="Source Sans Pro"/>
                <w:sz w:val="18"/>
                <w:szCs w:val="18"/>
              </w:rPr>
            </w:pPr>
            <w:r>
              <w:rPr>
                <w:rFonts w:ascii="Source Sans Pro" w:hAnsi="Source Sans Pro"/>
                <w:sz w:val="18"/>
                <w:szCs w:val="18"/>
              </w:rPr>
              <w:t>Ort, Datum, Unterschrift des Vereinsvertreters</w:t>
            </w:r>
          </w:p>
        </w:tc>
        <w:tc>
          <w:tcPr>
            <w:tcW w:w="3260" w:type="dxa"/>
            <w:tcBorders>
              <w:top w:val="single" w:sz="4" w:space="0" w:color="auto"/>
              <w:left w:val="nil"/>
              <w:bottom w:val="nil"/>
              <w:right w:val="nil"/>
            </w:tcBorders>
            <w:hideMark/>
          </w:tcPr>
          <w:p w14:paraId="7BB844FB" w14:textId="77777777" w:rsidR="00B56F35" w:rsidRDefault="00B56F35">
            <w:pPr>
              <w:rPr>
                <w:rFonts w:ascii="Source Sans Pro" w:hAnsi="Source Sans Pro"/>
                <w:sz w:val="18"/>
                <w:szCs w:val="18"/>
              </w:rPr>
            </w:pPr>
            <w:r>
              <w:rPr>
                <w:rFonts w:ascii="Source Sans Pro" w:hAnsi="Source Sans Pro"/>
                <w:sz w:val="18"/>
                <w:szCs w:val="18"/>
              </w:rPr>
              <w:t xml:space="preserve">Ort, Datum, Unterschrift der </w:t>
            </w:r>
            <w:proofErr w:type="spellStart"/>
            <w:r>
              <w:rPr>
                <w:rFonts w:ascii="Source Sans Pro" w:hAnsi="Source Sans Pro"/>
                <w:sz w:val="18"/>
                <w:szCs w:val="18"/>
              </w:rPr>
              <w:t>Mitarbeiter:in</w:t>
            </w:r>
            <w:proofErr w:type="spellEnd"/>
          </w:p>
        </w:tc>
        <w:tc>
          <w:tcPr>
            <w:tcW w:w="3260" w:type="dxa"/>
            <w:tcBorders>
              <w:top w:val="single" w:sz="4" w:space="0" w:color="auto"/>
              <w:left w:val="nil"/>
              <w:bottom w:val="nil"/>
              <w:right w:val="nil"/>
            </w:tcBorders>
            <w:hideMark/>
          </w:tcPr>
          <w:p w14:paraId="673B5AAD" w14:textId="77777777" w:rsidR="00B56F35" w:rsidRDefault="00B56F35">
            <w:pPr>
              <w:rPr>
                <w:rFonts w:ascii="Source Sans Pro" w:hAnsi="Source Sans Pro"/>
                <w:sz w:val="18"/>
                <w:szCs w:val="18"/>
              </w:rPr>
            </w:pPr>
            <w:r>
              <w:rPr>
                <w:rFonts w:ascii="Source Sans Pro" w:hAnsi="Source Sans Pro"/>
                <w:sz w:val="18"/>
                <w:szCs w:val="18"/>
              </w:rPr>
              <w:t>Ort, Datum, Unterschrift des/ der Personensorgeberechtigten bei Minderjährigen Mitarbeitenden</w:t>
            </w:r>
          </w:p>
        </w:tc>
      </w:tr>
    </w:tbl>
    <w:p w14:paraId="4078B4EB" w14:textId="77777777" w:rsidR="00B56F35" w:rsidRDefault="00B56F35" w:rsidP="00B56F35">
      <w:pPr>
        <w:rPr>
          <w:rFonts w:ascii="Source Sans Pro" w:hAnsi="Source Sans Pro" w:cs="Arial"/>
          <w:szCs w:val="24"/>
        </w:rPr>
      </w:pPr>
    </w:p>
    <w:p w14:paraId="337881AE" w14:textId="7545114C" w:rsidR="00BC7EC5" w:rsidRDefault="00BC7EC5" w:rsidP="0039341E">
      <w:pPr>
        <w:spacing w:beforeLines="60" w:before="144" w:afterLines="60" w:after="144" w:line="276" w:lineRule="auto"/>
        <w:contextualSpacing/>
        <w:jc w:val="both"/>
        <w:rPr>
          <w:rFonts w:ascii="Source Sans Pro" w:hAnsi="Source Sans Pro"/>
          <w:noProof/>
          <w:color w:val="000000" w:themeColor="text1"/>
          <w:sz w:val="20"/>
          <w:szCs w:val="20"/>
        </w:rPr>
      </w:pPr>
    </w:p>
    <w:p w14:paraId="490E7A9E" w14:textId="51E1B386" w:rsidR="00FF35AD" w:rsidRDefault="00FF35AD" w:rsidP="00CC0CB3">
      <w:pPr>
        <w:pStyle w:val="berschrift2"/>
      </w:pPr>
      <w:bookmarkStart w:id="28" w:name="_Toc166750011"/>
      <w:r>
        <w:t>4.3</w:t>
      </w:r>
      <w:r>
        <w:tab/>
      </w:r>
      <w:r w:rsidR="00276757">
        <w:t>Ehrenerklärung</w:t>
      </w:r>
      <w:bookmarkEnd w:id="28"/>
    </w:p>
    <w:p w14:paraId="0E07D880" w14:textId="77777777" w:rsidR="00276757" w:rsidRDefault="00276757" w:rsidP="00FF35AD">
      <w:pPr>
        <w:spacing w:after="0" w:line="240" w:lineRule="auto"/>
        <w:jc w:val="both"/>
        <w:rPr>
          <w:rFonts w:ascii="Source Sans Pro" w:hAnsi="Source Sans Pro"/>
          <w:smallCaps/>
          <w:u w:val="single"/>
        </w:rPr>
      </w:pPr>
    </w:p>
    <w:p w14:paraId="07FA58E7" w14:textId="3A7F00E1" w:rsidR="00276757" w:rsidRDefault="00276757">
      <w:pPr>
        <w:rPr>
          <w:rFonts w:ascii="Source Sans Pro" w:hAnsi="Source Sans Pro"/>
          <w:sz w:val="20"/>
          <w:szCs w:val="20"/>
        </w:rPr>
      </w:pPr>
      <w:r>
        <w:rPr>
          <w:rFonts w:ascii="Source Sans Pro" w:hAnsi="Source Sans Pro"/>
          <w:sz w:val="20"/>
          <w:szCs w:val="20"/>
        </w:rPr>
        <w:t xml:space="preserve">Vor- und Nachname:  </w:t>
      </w:r>
      <w:r>
        <w:rPr>
          <w:rFonts w:ascii="Source Sans Pro" w:hAnsi="Source Sans Pro"/>
          <w:sz w:val="20"/>
          <w:szCs w:val="20"/>
        </w:rPr>
        <w:tab/>
        <w:t>____________________________________</w:t>
      </w:r>
      <w:r>
        <w:rPr>
          <w:rFonts w:ascii="Source Sans Pro" w:hAnsi="Source Sans Pro"/>
          <w:sz w:val="20"/>
          <w:szCs w:val="20"/>
        </w:rPr>
        <w:tab/>
        <w:t>Geburtsdatum: _____________</w:t>
      </w:r>
    </w:p>
    <w:p w14:paraId="467FC3CA" w14:textId="2E86E48A" w:rsidR="00276757" w:rsidRPr="00276757" w:rsidRDefault="00276757">
      <w:pPr>
        <w:rPr>
          <w:rFonts w:ascii="Source Sans Pro" w:hAnsi="Source Sans Pro"/>
          <w:sz w:val="20"/>
          <w:szCs w:val="20"/>
        </w:rPr>
      </w:pPr>
      <w:r w:rsidRPr="00276757">
        <w:rPr>
          <w:rFonts w:ascii="Source Sans Pro" w:hAnsi="Source Sans Pro"/>
          <w:sz w:val="20"/>
          <w:szCs w:val="20"/>
        </w:rPr>
        <w:t xml:space="preserve">Hiermit versichere ich, dass </w:t>
      </w:r>
    </w:p>
    <w:p w14:paraId="13C97DC5" w14:textId="77777777" w:rsidR="00276757" w:rsidRDefault="00276757">
      <w:pPr>
        <w:rPr>
          <w:rFonts w:ascii="Source Sans Pro" w:hAnsi="Source Sans Pro"/>
          <w:sz w:val="20"/>
          <w:szCs w:val="20"/>
        </w:rPr>
      </w:pPr>
      <w:r w:rsidRPr="00276757">
        <w:rPr>
          <w:rFonts w:ascii="Source Sans Pro" w:hAnsi="Source Sans Pro"/>
          <w:sz w:val="20"/>
          <w:szCs w:val="20"/>
        </w:rPr>
        <w:t xml:space="preserve">- ich wegen keiner der Straftaten gemäß § 171 StGB (Verletzung der Fürsorgepflicht), den §§ 174 bis 184 f StGB (Sexualstraftaten), § 225 StGB (Misshandlung von Schutzbefohlenen) StGB sowie den §§ 232 bis 236 StGB (Straftaten gegen die persönliche Freiheit) rechtskräftig verurteilt wurde. </w:t>
      </w:r>
    </w:p>
    <w:p w14:paraId="4D8AB852" w14:textId="77777777" w:rsidR="00276757" w:rsidRDefault="00276757">
      <w:pPr>
        <w:rPr>
          <w:rFonts w:ascii="Source Sans Pro" w:hAnsi="Source Sans Pro"/>
          <w:sz w:val="20"/>
          <w:szCs w:val="20"/>
        </w:rPr>
      </w:pPr>
      <w:r w:rsidRPr="00276757">
        <w:rPr>
          <w:rFonts w:ascii="Source Sans Pro" w:hAnsi="Source Sans Pro"/>
          <w:sz w:val="20"/>
          <w:szCs w:val="20"/>
        </w:rPr>
        <w:t xml:space="preserve">- kein Ermittlungsverfahren wegen der §§ 171 StGB (Verletzung der Fürsorgepflicht), 174 bis 184 f StGB (Sexualstraftaten), 225 StGB (Misshandlung von Schutzbefohlenen) sowie 232 bis 236 (Straftaten gegen die persönliche Freiheit) gegen mich anhängig ist. </w:t>
      </w:r>
    </w:p>
    <w:p w14:paraId="41D9658F" w14:textId="016FDD5F" w:rsidR="00276757" w:rsidRDefault="00276757">
      <w:pPr>
        <w:rPr>
          <w:rFonts w:ascii="Source Sans Pro" w:hAnsi="Source Sans Pro"/>
          <w:sz w:val="20"/>
          <w:szCs w:val="20"/>
        </w:rPr>
      </w:pPr>
      <w:r w:rsidRPr="00276757">
        <w:rPr>
          <w:rFonts w:ascii="Source Sans Pro" w:hAnsi="Source Sans Pro"/>
          <w:sz w:val="20"/>
          <w:szCs w:val="20"/>
        </w:rPr>
        <w:t xml:space="preserve">Sollte gegen mich ein Ermittlungsverfahren wegen des Verdachts der Begehung einer oder mehrerer der genannten Straftaten eingeleitet werden, verpflichte ich mich, umgehend </w:t>
      </w:r>
      <w:r w:rsidR="00A02493" w:rsidRPr="003E2887">
        <w:rPr>
          <w:rFonts w:ascii="Source Sans Pro" w:hAnsi="Source Sans Pro"/>
          <w:i/>
          <w:iCs/>
          <w:sz w:val="20"/>
          <w:szCs w:val="20"/>
          <w:highlight w:val="yellow"/>
        </w:rPr>
        <w:t>hier bitte den Namen des Vorsitzenden / Verantwortlichen eintragen</w:t>
      </w:r>
      <w:r w:rsidR="00A02493">
        <w:rPr>
          <w:rFonts w:ascii="Source Sans Pro" w:hAnsi="Source Sans Pro"/>
          <w:sz w:val="20"/>
          <w:szCs w:val="20"/>
        </w:rPr>
        <w:t xml:space="preserve"> zu unterrichten</w:t>
      </w:r>
      <w:r w:rsidR="003E2887">
        <w:rPr>
          <w:rFonts w:ascii="Source Sans Pro" w:hAnsi="Source Sans Pro"/>
          <w:sz w:val="20"/>
          <w:szCs w:val="20"/>
        </w:rPr>
        <w:t>.</w:t>
      </w:r>
    </w:p>
    <w:p w14:paraId="07BBCAD6" w14:textId="77777777" w:rsidR="003E2887" w:rsidRDefault="003E2887">
      <w:pPr>
        <w:rPr>
          <w:rFonts w:ascii="Source Sans Pro" w:hAnsi="Source Sans Pro"/>
          <w:sz w:val="20"/>
          <w:szCs w:val="20"/>
        </w:rPr>
      </w:pPr>
    </w:p>
    <w:p w14:paraId="708C082A" w14:textId="4E283429" w:rsidR="003E2887" w:rsidRDefault="003E2887">
      <w:pPr>
        <w:rPr>
          <w:rFonts w:ascii="Source Sans Pro" w:hAnsi="Source Sans Pro"/>
          <w:sz w:val="20"/>
          <w:szCs w:val="20"/>
        </w:rPr>
      </w:pPr>
      <w:r>
        <w:rPr>
          <w:rFonts w:ascii="Source Sans Pro" w:hAnsi="Source Sans Pro"/>
          <w:sz w:val="20"/>
          <w:szCs w:val="20"/>
        </w:rPr>
        <w:t>_____________________________________________</w:t>
      </w:r>
    </w:p>
    <w:p w14:paraId="0623B442" w14:textId="11C2C874" w:rsidR="003E2887" w:rsidRDefault="003E2887">
      <w:pPr>
        <w:rPr>
          <w:rFonts w:ascii="Source Sans Pro" w:hAnsi="Source Sans Pro"/>
          <w:sz w:val="20"/>
          <w:szCs w:val="20"/>
        </w:rPr>
      </w:pPr>
      <w:r>
        <w:rPr>
          <w:rFonts w:ascii="Source Sans Pro" w:hAnsi="Source Sans Pro"/>
          <w:sz w:val="20"/>
          <w:szCs w:val="20"/>
        </w:rPr>
        <w:t>Ort, Datum, Unterschrift</w:t>
      </w:r>
    </w:p>
    <w:p w14:paraId="1ABAF7D8" w14:textId="0CAB1653" w:rsidR="003E2887" w:rsidRDefault="003E2887">
      <w:pPr>
        <w:rPr>
          <w:rFonts w:ascii="Source Sans Pro" w:hAnsi="Source Sans Pro"/>
          <w:sz w:val="20"/>
          <w:szCs w:val="20"/>
        </w:rPr>
      </w:pPr>
      <w:r>
        <w:rPr>
          <w:rFonts w:ascii="Source Sans Pro" w:hAnsi="Source Sans Pro"/>
          <w:sz w:val="20"/>
          <w:szCs w:val="20"/>
        </w:rPr>
        <w:br w:type="page"/>
      </w:r>
    </w:p>
    <w:p w14:paraId="52120D73" w14:textId="079782F4" w:rsidR="00A475F8" w:rsidRDefault="003E2887" w:rsidP="00CC0CB3">
      <w:pPr>
        <w:pStyle w:val="berschrift2"/>
      </w:pPr>
      <w:bookmarkStart w:id="29" w:name="_Toc166750012"/>
      <w:r>
        <w:lastRenderedPageBreak/>
        <w:t>4.4</w:t>
      </w:r>
      <w:r>
        <w:tab/>
        <w:t>Ansprechpersonen</w:t>
      </w:r>
      <w:bookmarkEnd w:id="29"/>
    </w:p>
    <w:p w14:paraId="5D44DCC1" w14:textId="77D20144" w:rsidR="000D0C31" w:rsidRDefault="008F53EF">
      <w:pPr>
        <w:rPr>
          <w:rFonts w:ascii="Source Sans Pro" w:hAnsi="Source Sans Pro"/>
          <w:b/>
          <w:bCs/>
          <w:noProof/>
          <w:color w:val="000000" w:themeColor="text1"/>
          <w:sz w:val="18"/>
          <w:szCs w:val="18"/>
        </w:rPr>
      </w:pPr>
      <w:r w:rsidRPr="000D0C31">
        <w:rPr>
          <w:noProof/>
        </w:rPr>
        <w:drawing>
          <wp:anchor distT="0" distB="0" distL="114300" distR="114300" simplePos="0" relativeHeight="251659264" behindDoc="1" locked="0" layoutInCell="1" allowOverlap="1" wp14:anchorId="5E641AC9" wp14:editId="426458D8">
            <wp:simplePos x="0" y="0"/>
            <wp:positionH relativeFrom="column">
              <wp:posOffset>1544955</wp:posOffset>
            </wp:positionH>
            <wp:positionV relativeFrom="page">
              <wp:posOffset>1301956</wp:posOffset>
            </wp:positionV>
            <wp:extent cx="1336675" cy="1099185"/>
            <wp:effectExtent l="0" t="0" r="0" b="5715"/>
            <wp:wrapTight wrapText="bothSides">
              <wp:wrapPolygon edited="0">
                <wp:start x="0" y="0"/>
                <wp:lineTo x="0" y="21338"/>
                <wp:lineTo x="21241" y="21338"/>
                <wp:lineTo x="21241" y="0"/>
                <wp:lineTo x="0" y="0"/>
              </wp:wrapPolygon>
            </wp:wrapTight>
            <wp:docPr id="2092286848" name="Grafik 1" descr="131 Alternative Default Facebook Profil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1 Alternative Default Facebook Profile Pictures"/>
                    <pic:cNvPicPr>
                      <a:picLocks noChangeAspect="1" noChangeArrowheads="1"/>
                    </pic:cNvPicPr>
                  </pic:nvPicPr>
                  <pic:blipFill rotWithShape="1">
                    <a:blip r:embed="rId15">
                      <a:extLst>
                        <a:ext uri="{28A0092B-C50C-407E-A947-70E740481C1C}">
                          <a14:useLocalDpi xmlns:a14="http://schemas.microsoft.com/office/drawing/2010/main" val="0"/>
                        </a:ext>
                      </a:extLst>
                    </a:blip>
                    <a:srcRect l="51370" t="792" r="25222" b="68749"/>
                    <a:stretch/>
                  </pic:blipFill>
                  <pic:spPr bwMode="auto">
                    <a:xfrm>
                      <a:off x="0" y="0"/>
                      <a:ext cx="1336675" cy="10991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1" locked="0" layoutInCell="1" allowOverlap="1" wp14:anchorId="63BC9572" wp14:editId="38A9A974">
            <wp:simplePos x="0" y="0"/>
            <wp:positionH relativeFrom="margin">
              <wp:posOffset>-85725</wp:posOffset>
            </wp:positionH>
            <wp:positionV relativeFrom="page">
              <wp:posOffset>1288041</wp:posOffset>
            </wp:positionV>
            <wp:extent cx="1327150" cy="1132205"/>
            <wp:effectExtent l="0" t="0" r="6350" b="0"/>
            <wp:wrapTight wrapText="bothSides">
              <wp:wrapPolygon edited="0">
                <wp:start x="0" y="0"/>
                <wp:lineTo x="0" y="21079"/>
                <wp:lineTo x="21393" y="21079"/>
                <wp:lineTo x="21393" y="0"/>
                <wp:lineTo x="0" y="0"/>
              </wp:wrapPolygon>
            </wp:wrapTight>
            <wp:docPr id="853571540" name="Grafik 1" descr="131 Alternative Default Facebook Profil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1 Alternative Default Facebook Profile Pictures"/>
                    <pic:cNvPicPr>
                      <a:picLocks noChangeAspect="1" noChangeArrowheads="1"/>
                    </pic:cNvPicPr>
                  </pic:nvPicPr>
                  <pic:blipFill rotWithShape="1">
                    <a:blip r:embed="rId15">
                      <a:extLst>
                        <a:ext uri="{28A0092B-C50C-407E-A947-70E740481C1C}">
                          <a14:useLocalDpi xmlns:a14="http://schemas.microsoft.com/office/drawing/2010/main" val="0"/>
                        </a:ext>
                      </a:extLst>
                    </a:blip>
                    <a:srcRect r="76493" b="68269"/>
                    <a:stretch/>
                  </pic:blipFill>
                  <pic:spPr bwMode="auto">
                    <a:xfrm>
                      <a:off x="0" y="0"/>
                      <a:ext cx="1327150" cy="1132205"/>
                    </a:xfrm>
                    <a:prstGeom prst="rect">
                      <a:avLst/>
                    </a:prstGeom>
                    <a:noFill/>
                    <a:ln>
                      <a:noFill/>
                    </a:ln>
                    <a:extLst>
                      <a:ext uri="{53640926-AAD7-44D8-BBD7-CCE9431645EC}">
                        <a14:shadowObscured xmlns:a14="http://schemas.microsoft.com/office/drawing/2010/main"/>
                      </a:ext>
                    </a:extLst>
                  </pic:spPr>
                </pic:pic>
              </a:graphicData>
            </a:graphic>
          </wp:anchor>
        </w:drawing>
      </w:r>
      <w:r w:rsidR="00A475F8" w:rsidRPr="00A475F8">
        <w:rPr>
          <w:rFonts w:ascii="Source Sans Pro" w:hAnsi="Source Sans Pro"/>
          <w:b/>
          <w:bCs/>
          <w:sz w:val="20"/>
          <w:szCs w:val="20"/>
        </w:rPr>
        <w:t xml:space="preserve">Vertrauenspersonen des CVJM </w:t>
      </w:r>
      <w:proofErr w:type="spellStart"/>
      <w:r w:rsidR="00A475F8" w:rsidRPr="00A475F8">
        <w:rPr>
          <w:rFonts w:ascii="Source Sans Pro" w:hAnsi="Source Sans Pro"/>
          <w:b/>
          <w:bCs/>
          <w:sz w:val="20"/>
          <w:szCs w:val="20"/>
          <w:highlight w:val="yellow"/>
        </w:rPr>
        <w:t>Lorem</w:t>
      </w:r>
      <w:proofErr w:type="spellEnd"/>
      <w:r w:rsidR="00A475F8" w:rsidRPr="00A475F8">
        <w:rPr>
          <w:rFonts w:ascii="Source Sans Pro" w:hAnsi="Source Sans Pro"/>
          <w:b/>
          <w:bCs/>
          <w:sz w:val="20"/>
          <w:szCs w:val="20"/>
          <w:highlight w:val="yellow"/>
        </w:rPr>
        <w:t xml:space="preserve"> Ipsum</w:t>
      </w:r>
      <w:r w:rsidR="003E2887" w:rsidRPr="00A475F8">
        <w:rPr>
          <w:rFonts w:ascii="Source Sans Pro" w:hAnsi="Source Sans Pro"/>
          <w:b/>
          <w:bCs/>
          <w:noProof/>
          <w:color w:val="000000" w:themeColor="text1"/>
          <w:sz w:val="18"/>
          <w:szCs w:val="18"/>
        </w:rPr>
        <w:t xml:space="preserve"> </w:t>
      </w:r>
    </w:p>
    <w:p w14:paraId="62100FB3" w14:textId="085674F8" w:rsidR="000D0C31" w:rsidRDefault="000D0C31">
      <w:pPr>
        <w:rPr>
          <w:rFonts w:ascii="Source Sans Pro" w:hAnsi="Source Sans Pro"/>
          <w:b/>
          <w:bCs/>
          <w:noProof/>
          <w:color w:val="000000" w:themeColor="text1"/>
          <w:sz w:val="18"/>
          <w:szCs w:val="18"/>
        </w:rPr>
      </w:pPr>
    </w:p>
    <w:p w14:paraId="32E61D8F" w14:textId="45184C24" w:rsidR="000D0C31" w:rsidRDefault="000D0C31">
      <w:pPr>
        <w:rPr>
          <w:rFonts w:ascii="Source Sans Pro" w:hAnsi="Source Sans Pro"/>
          <w:b/>
          <w:bCs/>
          <w:noProof/>
          <w:color w:val="000000" w:themeColor="text1"/>
          <w:sz w:val="20"/>
          <w:szCs w:val="20"/>
        </w:rPr>
      </w:pPr>
      <w:r w:rsidRPr="00A475F8">
        <w:rPr>
          <w:rFonts w:ascii="Source Sans Pro" w:hAnsi="Source Sans Pro"/>
          <w:b/>
          <w:bCs/>
          <w:noProof/>
          <w:color w:val="000000" w:themeColor="text1"/>
          <w:sz w:val="20"/>
          <w:szCs w:val="20"/>
        </w:rPr>
        <w:t xml:space="preserve"> </w:t>
      </w:r>
    </w:p>
    <w:p w14:paraId="74145493" w14:textId="579174E2" w:rsidR="00741372" w:rsidRDefault="00741372">
      <w:pPr>
        <w:rPr>
          <w:rFonts w:ascii="Source Sans Pro" w:hAnsi="Source Sans Pro"/>
          <w:b/>
          <w:bCs/>
          <w:noProof/>
          <w:color w:val="000000" w:themeColor="text1"/>
          <w:sz w:val="20"/>
          <w:szCs w:val="20"/>
        </w:rPr>
      </w:pPr>
    </w:p>
    <w:p w14:paraId="0DB40297" w14:textId="77777777" w:rsidR="008F53EF" w:rsidRDefault="008F53EF" w:rsidP="00B77477">
      <w:pPr>
        <w:tabs>
          <w:tab w:val="left" w:pos="2694"/>
        </w:tabs>
        <w:spacing w:after="0" w:line="240" w:lineRule="auto"/>
        <w:rPr>
          <w:rFonts w:ascii="Source Sans Pro" w:hAnsi="Source Sans Pro"/>
          <w:noProof/>
          <w:color w:val="000000" w:themeColor="text1"/>
          <w:sz w:val="20"/>
          <w:szCs w:val="20"/>
          <w:highlight w:val="yellow"/>
        </w:rPr>
      </w:pPr>
    </w:p>
    <w:p w14:paraId="5DF12520" w14:textId="77777777" w:rsidR="008F53EF" w:rsidRDefault="008F53EF" w:rsidP="00B77477">
      <w:pPr>
        <w:tabs>
          <w:tab w:val="left" w:pos="2694"/>
        </w:tabs>
        <w:spacing w:after="0" w:line="240" w:lineRule="auto"/>
        <w:rPr>
          <w:rFonts w:ascii="Source Sans Pro" w:hAnsi="Source Sans Pro"/>
          <w:noProof/>
          <w:color w:val="000000" w:themeColor="text1"/>
          <w:sz w:val="20"/>
          <w:szCs w:val="20"/>
          <w:highlight w:val="yellow"/>
        </w:rPr>
      </w:pPr>
    </w:p>
    <w:p w14:paraId="241E227F" w14:textId="4DD4208A" w:rsidR="00741372" w:rsidRPr="00D050A0" w:rsidRDefault="002B6816" w:rsidP="00B77477">
      <w:pPr>
        <w:tabs>
          <w:tab w:val="left" w:pos="2694"/>
        </w:tabs>
        <w:spacing w:after="0" w:line="240" w:lineRule="auto"/>
        <w:rPr>
          <w:rFonts w:ascii="Source Sans Pro" w:hAnsi="Source Sans Pro"/>
          <w:noProof/>
          <w:color w:val="000000" w:themeColor="text1"/>
          <w:sz w:val="20"/>
          <w:szCs w:val="20"/>
          <w:highlight w:val="yellow"/>
        </w:rPr>
      </w:pPr>
      <w:r w:rsidRPr="00D050A0">
        <w:rPr>
          <w:rFonts w:ascii="Source Sans Pro" w:hAnsi="Source Sans Pro"/>
          <w:noProof/>
          <w:color w:val="000000" w:themeColor="text1"/>
          <w:sz w:val="20"/>
          <w:szCs w:val="20"/>
          <w:highlight w:val="yellow"/>
        </w:rPr>
        <w:t>Bart Simpson</w:t>
      </w:r>
      <w:r w:rsidR="00741372" w:rsidRPr="00D050A0">
        <w:rPr>
          <w:rFonts w:ascii="Source Sans Pro" w:hAnsi="Source Sans Pro"/>
          <w:noProof/>
          <w:color w:val="000000" w:themeColor="text1"/>
          <w:sz w:val="20"/>
          <w:szCs w:val="20"/>
          <w:highlight w:val="yellow"/>
        </w:rPr>
        <w:tab/>
        <w:t>Bett Mann</w:t>
      </w:r>
    </w:p>
    <w:p w14:paraId="0613CC79" w14:textId="77777777" w:rsidR="00B77477" w:rsidRPr="00D050A0" w:rsidRDefault="00741372" w:rsidP="00B77477">
      <w:pPr>
        <w:tabs>
          <w:tab w:val="left" w:pos="2694"/>
        </w:tabs>
        <w:spacing w:after="0" w:line="240" w:lineRule="auto"/>
        <w:rPr>
          <w:rFonts w:ascii="Source Sans Pro" w:hAnsi="Source Sans Pro"/>
          <w:noProof/>
          <w:color w:val="000000" w:themeColor="text1"/>
          <w:sz w:val="20"/>
          <w:szCs w:val="20"/>
          <w:highlight w:val="yellow"/>
        </w:rPr>
      </w:pPr>
      <w:r w:rsidRPr="00D050A0">
        <w:rPr>
          <w:rFonts w:ascii="Source Sans Pro" w:hAnsi="Source Sans Pro"/>
          <w:noProof/>
          <w:color w:val="000000" w:themeColor="text1"/>
          <w:sz w:val="20"/>
          <w:szCs w:val="20"/>
          <w:highlight w:val="yellow"/>
        </w:rPr>
        <w:t>012345-67590</w:t>
      </w:r>
      <w:r w:rsidRPr="00D050A0">
        <w:rPr>
          <w:rFonts w:ascii="Source Sans Pro" w:hAnsi="Source Sans Pro"/>
          <w:noProof/>
          <w:color w:val="000000" w:themeColor="text1"/>
          <w:sz w:val="20"/>
          <w:szCs w:val="20"/>
          <w:highlight w:val="yellow"/>
        </w:rPr>
        <w:tab/>
      </w:r>
      <w:r w:rsidR="00B77477" w:rsidRPr="00D050A0">
        <w:rPr>
          <w:rFonts w:ascii="Source Sans Pro" w:hAnsi="Source Sans Pro"/>
          <w:noProof/>
          <w:color w:val="000000" w:themeColor="text1"/>
          <w:sz w:val="20"/>
          <w:szCs w:val="20"/>
          <w:highlight w:val="yellow"/>
        </w:rPr>
        <w:t>98765-43210</w:t>
      </w:r>
    </w:p>
    <w:p w14:paraId="047DFE20" w14:textId="584F4895" w:rsidR="000D26A1" w:rsidRDefault="00BA0888" w:rsidP="00B77477">
      <w:pPr>
        <w:tabs>
          <w:tab w:val="left" w:pos="2694"/>
        </w:tabs>
        <w:spacing w:after="0" w:line="240" w:lineRule="auto"/>
        <w:rPr>
          <w:rFonts w:ascii="Source Sans Pro" w:hAnsi="Source Sans Pro"/>
          <w:noProof/>
          <w:color w:val="000000" w:themeColor="text1"/>
          <w:sz w:val="20"/>
          <w:szCs w:val="20"/>
        </w:rPr>
      </w:pPr>
      <w:r w:rsidRPr="00D050A0">
        <w:rPr>
          <w:rFonts w:ascii="Source Sans Pro" w:hAnsi="Source Sans Pro"/>
          <w:noProof/>
          <w:color w:val="000000" w:themeColor="text1"/>
          <w:sz w:val="20"/>
          <w:szCs w:val="20"/>
          <w:highlight w:val="yellow"/>
        </w:rPr>
        <w:t>bart@cvjmloremipsum.de</w:t>
      </w:r>
      <w:r w:rsidRPr="00D050A0">
        <w:rPr>
          <w:rFonts w:ascii="Source Sans Pro" w:hAnsi="Source Sans Pro"/>
          <w:noProof/>
          <w:color w:val="000000" w:themeColor="text1"/>
          <w:sz w:val="20"/>
          <w:szCs w:val="20"/>
          <w:highlight w:val="yellow"/>
        </w:rPr>
        <w:tab/>
      </w:r>
      <w:r w:rsidR="00B975DE" w:rsidRPr="00D050A0">
        <w:rPr>
          <w:rFonts w:ascii="Source Sans Pro" w:hAnsi="Source Sans Pro"/>
          <w:noProof/>
          <w:color w:val="000000" w:themeColor="text1"/>
          <w:sz w:val="20"/>
          <w:szCs w:val="20"/>
          <w:highlight w:val="yellow"/>
        </w:rPr>
        <w:t>bett@cvjmloremipsum.de</w:t>
      </w:r>
    </w:p>
    <w:p w14:paraId="7CE3ACC3" w14:textId="77777777" w:rsidR="00B975DE" w:rsidRDefault="00B975DE" w:rsidP="00B77477">
      <w:pPr>
        <w:tabs>
          <w:tab w:val="left" w:pos="2694"/>
        </w:tabs>
        <w:spacing w:after="0" w:line="240" w:lineRule="auto"/>
        <w:rPr>
          <w:rFonts w:ascii="Source Sans Pro" w:hAnsi="Source Sans Pro"/>
          <w:noProof/>
          <w:color w:val="000000" w:themeColor="text1"/>
          <w:sz w:val="20"/>
          <w:szCs w:val="20"/>
        </w:rPr>
      </w:pPr>
    </w:p>
    <w:p w14:paraId="53ED732A" w14:textId="438CE905" w:rsidR="00B975DE" w:rsidRPr="00D050A0" w:rsidRDefault="001C4556" w:rsidP="00B77477">
      <w:pPr>
        <w:tabs>
          <w:tab w:val="left" w:pos="2694"/>
        </w:tabs>
        <w:spacing w:after="0" w:line="240" w:lineRule="auto"/>
        <w:rPr>
          <w:rFonts w:ascii="Source Sans Pro" w:hAnsi="Source Sans Pro"/>
          <w:noProof/>
          <w:color w:val="000000" w:themeColor="text1"/>
          <w:sz w:val="20"/>
          <w:szCs w:val="20"/>
          <w:highlight w:val="yellow"/>
        </w:rPr>
      </w:pPr>
      <w:r w:rsidRPr="00D050A0">
        <w:rPr>
          <w:rFonts w:ascii="Source Sans Pro" w:hAnsi="Source Sans Pro"/>
          <w:noProof/>
          <w:color w:val="000000" w:themeColor="text1"/>
          <w:sz w:val="20"/>
          <w:szCs w:val="20"/>
          <w:highlight w:val="yellow"/>
        </w:rPr>
        <w:t>Beauftragte:r für Führungszeugnisse:</w:t>
      </w:r>
    </w:p>
    <w:p w14:paraId="5C7484B4" w14:textId="1514B3CD" w:rsidR="001C4556" w:rsidRDefault="001C4556" w:rsidP="00B77477">
      <w:pPr>
        <w:tabs>
          <w:tab w:val="left" w:pos="2694"/>
        </w:tabs>
        <w:spacing w:after="0" w:line="240" w:lineRule="auto"/>
        <w:rPr>
          <w:rFonts w:ascii="Source Sans Pro" w:hAnsi="Source Sans Pro"/>
          <w:noProof/>
          <w:color w:val="000000" w:themeColor="text1"/>
          <w:sz w:val="20"/>
          <w:szCs w:val="20"/>
        </w:rPr>
      </w:pPr>
      <w:r w:rsidRPr="00D050A0">
        <w:rPr>
          <w:rFonts w:ascii="Source Sans Pro" w:hAnsi="Source Sans Pro"/>
          <w:noProof/>
          <w:color w:val="000000" w:themeColor="text1"/>
          <w:sz w:val="20"/>
          <w:szCs w:val="20"/>
          <w:highlight w:val="yellow"/>
        </w:rPr>
        <w:t>Ansprechpersonen des Kirchenkreises / Dekanats</w:t>
      </w:r>
      <w:r w:rsidR="00D050A0" w:rsidRPr="00D050A0">
        <w:rPr>
          <w:rFonts w:ascii="Source Sans Pro" w:hAnsi="Source Sans Pro"/>
          <w:noProof/>
          <w:color w:val="000000" w:themeColor="text1"/>
          <w:sz w:val="20"/>
          <w:szCs w:val="20"/>
          <w:highlight w:val="yellow"/>
        </w:rPr>
        <w:t>:</w:t>
      </w:r>
    </w:p>
    <w:p w14:paraId="50239039" w14:textId="608E105C" w:rsidR="00D050A0" w:rsidRDefault="002648A6" w:rsidP="00B77477">
      <w:pPr>
        <w:tabs>
          <w:tab w:val="left" w:pos="2694"/>
        </w:tabs>
        <w:spacing w:after="0" w:line="240" w:lineRule="auto"/>
        <w:rPr>
          <w:rFonts w:ascii="Source Sans Pro" w:hAnsi="Source Sans Pro"/>
          <w:noProof/>
          <w:color w:val="000000" w:themeColor="text1"/>
          <w:sz w:val="20"/>
          <w:szCs w:val="20"/>
        </w:rPr>
      </w:pPr>
      <w:r w:rsidRPr="002648A6">
        <w:rPr>
          <w:rFonts w:ascii="Source Sans Pro" w:hAnsi="Source Sans Pro"/>
          <w:noProof/>
          <w:color w:val="000000" w:themeColor="text1"/>
          <w:sz w:val="20"/>
          <w:szCs w:val="20"/>
          <w:highlight w:val="yellow"/>
        </w:rPr>
        <w:t>zuständiges Jugendamt:</w:t>
      </w:r>
    </w:p>
    <w:p w14:paraId="18E52861" w14:textId="508245CC" w:rsidR="00F11CEB" w:rsidRDefault="00F11CEB" w:rsidP="00B77477">
      <w:pPr>
        <w:tabs>
          <w:tab w:val="left" w:pos="2694"/>
        </w:tabs>
        <w:spacing w:after="0" w:line="240" w:lineRule="auto"/>
        <w:rPr>
          <w:rFonts w:ascii="Source Sans Pro" w:hAnsi="Source Sans Pro"/>
          <w:noProof/>
          <w:color w:val="000000" w:themeColor="text1"/>
          <w:sz w:val="20"/>
          <w:szCs w:val="20"/>
        </w:rPr>
      </w:pPr>
      <w:r w:rsidRPr="00F11CEB">
        <w:rPr>
          <w:rFonts w:ascii="Source Sans Pro" w:hAnsi="Source Sans Pro"/>
          <w:noProof/>
          <w:color w:val="000000" w:themeColor="text1"/>
          <w:sz w:val="20"/>
          <w:szCs w:val="20"/>
          <w:highlight w:val="yellow"/>
        </w:rPr>
        <w:t>Polizeidien</w:t>
      </w:r>
      <w:r>
        <w:rPr>
          <w:rFonts w:ascii="Source Sans Pro" w:hAnsi="Source Sans Pro"/>
          <w:noProof/>
          <w:color w:val="000000" w:themeColor="text1"/>
          <w:sz w:val="20"/>
          <w:szCs w:val="20"/>
          <w:highlight w:val="yellow"/>
        </w:rPr>
        <w:t>s</w:t>
      </w:r>
      <w:r w:rsidRPr="00F11CEB">
        <w:rPr>
          <w:rFonts w:ascii="Source Sans Pro" w:hAnsi="Source Sans Pro"/>
          <w:noProof/>
          <w:color w:val="000000" w:themeColor="text1"/>
          <w:sz w:val="20"/>
          <w:szCs w:val="20"/>
          <w:highlight w:val="yellow"/>
        </w:rPr>
        <w:t>tstelle:</w:t>
      </w:r>
    </w:p>
    <w:p w14:paraId="71B495C8" w14:textId="74F0C6EC" w:rsidR="000D26A1" w:rsidRDefault="000D26A1" w:rsidP="00B77477">
      <w:pPr>
        <w:tabs>
          <w:tab w:val="left" w:pos="2694"/>
        </w:tabs>
        <w:spacing w:after="0" w:line="240" w:lineRule="auto"/>
        <w:rPr>
          <w:rFonts w:ascii="Source Sans Pro" w:hAnsi="Source Sans Pro"/>
          <w:noProof/>
          <w:color w:val="000000" w:themeColor="text1"/>
          <w:sz w:val="20"/>
          <w:szCs w:val="20"/>
        </w:rPr>
      </w:pPr>
    </w:p>
    <w:p w14:paraId="54496395" w14:textId="2E7CA211" w:rsidR="000D26A1" w:rsidRDefault="000D26A1" w:rsidP="000D26A1">
      <w:pPr>
        <w:rPr>
          <w:rFonts w:ascii="Source Sans Pro" w:hAnsi="Source Sans Pro"/>
          <w:b/>
          <w:bCs/>
          <w:noProof/>
          <w:color w:val="000000" w:themeColor="text1"/>
          <w:sz w:val="18"/>
          <w:szCs w:val="18"/>
        </w:rPr>
      </w:pPr>
      <w:r>
        <w:rPr>
          <w:rFonts w:ascii="Source Sans Pro" w:hAnsi="Source Sans Pro"/>
          <w:b/>
          <w:bCs/>
          <w:sz w:val="20"/>
          <w:szCs w:val="20"/>
        </w:rPr>
        <w:t>Fachteam Schutzauftrag des CVJM-Westbund e.V.</w:t>
      </w:r>
      <w:r w:rsidRPr="00A475F8">
        <w:rPr>
          <w:rFonts w:ascii="Source Sans Pro" w:hAnsi="Source Sans Pro"/>
          <w:b/>
          <w:bCs/>
          <w:noProof/>
          <w:color w:val="000000" w:themeColor="text1"/>
          <w:sz w:val="18"/>
          <w:szCs w:val="18"/>
        </w:rPr>
        <w:t xml:space="preserve"> </w:t>
      </w:r>
    </w:p>
    <w:p w14:paraId="3CD51BB3" w14:textId="21F0665C" w:rsidR="00A702D4" w:rsidRDefault="00A702D4" w:rsidP="000D26A1">
      <w:pPr>
        <w:rPr>
          <w:rFonts w:ascii="Source Sans Pro" w:hAnsi="Source Sans Pro"/>
          <w:b/>
          <w:bCs/>
          <w:noProof/>
          <w:color w:val="000000" w:themeColor="text1"/>
          <w:sz w:val="18"/>
          <w:szCs w:val="18"/>
        </w:rPr>
      </w:pPr>
      <w:r w:rsidRPr="00A702D4">
        <w:rPr>
          <w:rFonts w:ascii="Source Sans Pro" w:hAnsi="Source Sans Pro"/>
          <w:noProof/>
          <w:color w:val="000000" w:themeColor="text1"/>
          <w:sz w:val="20"/>
          <w:szCs w:val="20"/>
        </w:rPr>
        <w:drawing>
          <wp:inline distT="0" distB="0" distL="0" distR="0" wp14:anchorId="4749E908" wp14:editId="49771758">
            <wp:extent cx="5760720" cy="2536825"/>
            <wp:effectExtent l="0" t="0" r="0" b="0"/>
            <wp:docPr id="1445650738" name="Grafik 1" descr="Ein Bild, das Menschliches Gesicht, Text, Screensho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50738" name="Grafik 1" descr="Ein Bild, das Menschliches Gesicht, Text, Screenshot, Mann enthält.&#10;&#10;Automatisch generierte Beschreibung"/>
                    <pic:cNvPicPr/>
                  </pic:nvPicPr>
                  <pic:blipFill>
                    <a:blip r:embed="rId16"/>
                    <a:stretch>
                      <a:fillRect/>
                    </a:stretch>
                  </pic:blipFill>
                  <pic:spPr>
                    <a:xfrm>
                      <a:off x="0" y="0"/>
                      <a:ext cx="5760720" cy="2536825"/>
                    </a:xfrm>
                    <a:prstGeom prst="rect">
                      <a:avLst/>
                    </a:prstGeom>
                  </pic:spPr>
                </pic:pic>
              </a:graphicData>
            </a:graphic>
          </wp:inline>
        </w:drawing>
      </w:r>
    </w:p>
    <w:p w14:paraId="0E9BEFD5" w14:textId="189BF6E9" w:rsidR="009F341A" w:rsidRDefault="009F341A" w:rsidP="009F341A">
      <w:pPr>
        <w:rPr>
          <w:rFonts w:ascii="Source Sans Pro" w:hAnsi="Source Sans Pro"/>
          <w:b/>
          <w:bCs/>
          <w:sz w:val="20"/>
          <w:szCs w:val="20"/>
        </w:rPr>
      </w:pPr>
    </w:p>
    <w:p w14:paraId="1C847D5F" w14:textId="5E659B31" w:rsidR="009F341A" w:rsidRDefault="009F341A" w:rsidP="009F341A">
      <w:pPr>
        <w:rPr>
          <w:rFonts w:ascii="Source Sans Pro" w:hAnsi="Source Sans Pro"/>
          <w:b/>
          <w:bCs/>
          <w:noProof/>
          <w:color w:val="000000" w:themeColor="text1"/>
          <w:sz w:val="18"/>
          <w:szCs w:val="18"/>
        </w:rPr>
      </w:pPr>
      <w:r>
        <w:rPr>
          <w:rFonts w:ascii="Source Sans Pro" w:hAnsi="Source Sans Pro"/>
          <w:b/>
          <w:bCs/>
          <w:sz w:val="20"/>
          <w:szCs w:val="20"/>
        </w:rPr>
        <w:t>Weitere Anlaufstellen</w:t>
      </w:r>
    </w:p>
    <w:p w14:paraId="17F9757D" w14:textId="79AC9B9B" w:rsidR="00A702D4" w:rsidRDefault="00A47342" w:rsidP="000D26A1">
      <w:pPr>
        <w:rPr>
          <w:rFonts w:ascii="Source Sans Pro" w:hAnsi="Source Sans Pro"/>
          <w:b/>
          <w:bCs/>
          <w:noProof/>
          <w:color w:val="000000" w:themeColor="text1"/>
          <w:sz w:val="18"/>
          <w:szCs w:val="18"/>
        </w:rPr>
      </w:pPr>
      <w:r w:rsidRPr="00A47342">
        <w:rPr>
          <w:rFonts w:ascii="Source Sans Pro" w:hAnsi="Source Sans Pro"/>
          <w:b/>
          <w:bCs/>
          <w:noProof/>
          <w:color w:val="000000" w:themeColor="text1"/>
          <w:sz w:val="18"/>
          <w:szCs w:val="18"/>
        </w:rPr>
        <w:drawing>
          <wp:inline distT="0" distB="0" distL="0" distR="0" wp14:anchorId="6971D2D9" wp14:editId="70875E9D">
            <wp:extent cx="5760720" cy="1355725"/>
            <wp:effectExtent l="0" t="0" r="0" b="0"/>
            <wp:docPr id="1231814425"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14425" name="Grafik 1" descr="Ein Bild, das Text, Screenshot, Schrift, Design enthält.&#10;&#10;Automatisch generierte Beschreibung"/>
                    <pic:cNvPicPr/>
                  </pic:nvPicPr>
                  <pic:blipFill>
                    <a:blip r:embed="rId17"/>
                    <a:stretch>
                      <a:fillRect/>
                    </a:stretch>
                  </pic:blipFill>
                  <pic:spPr>
                    <a:xfrm>
                      <a:off x="0" y="0"/>
                      <a:ext cx="5760720" cy="1355725"/>
                    </a:xfrm>
                    <a:prstGeom prst="rect">
                      <a:avLst/>
                    </a:prstGeom>
                  </pic:spPr>
                </pic:pic>
              </a:graphicData>
            </a:graphic>
          </wp:inline>
        </w:drawing>
      </w:r>
    </w:p>
    <w:p w14:paraId="455C4467" w14:textId="4D4922CC" w:rsidR="00234B7E" w:rsidRDefault="00234B7E" w:rsidP="00234B7E">
      <w:pPr>
        <w:spacing w:after="0" w:line="240" w:lineRule="auto"/>
        <w:rPr>
          <w:rFonts w:ascii="Source Sans Pro" w:hAnsi="Source Sans Pro"/>
          <w:noProof/>
          <w:color w:val="000000" w:themeColor="text1"/>
          <w:sz w:val="18"/>
          <w:szCs w:val="18"/>
          <w:u w:val="single"/>
        </w:rPr>
      </w:pPr>
      <w:r w:rsidRPr="00234B7E">
        <w:rPr>
          <w:rFonts w:ascii="Source Sans Pro" w:hAnsi="Source Sans Pro"/>
          <w:noProof/>
          <w:color w:val="000000" w:themeColor="text1"/>
          <w:sz w:val="18"/>
          <w:szCs w:val="18"/>
          <w:u w:val="single"/>
        </w:rPr>
        <w:t>Zartbitter e.V.</w:t>
      </w:r>
      <w:r w:rsidR="00E11F6F" w:rsidRPr="00E11F6F">
        <w:rPr>
          <w:rFonts w:ascii="Source Sans Pro" w:hAnsi="Source Sans Pro"/>
          <w:noProof/>
          <w:color w:val="000000" w:themeColor="text1"/>
          <w:sz w:val="18"/>
          <w:szCs w:val="18"/>
        </w:rPr>
        <w:tab/>
      </w:r>
      <w:r w:rsidR="00E11F6F" w:rsidRPr="00E11F6F">
        <w:rPr>
          <w:rFonts w:ascii="Source Sans Pro" w:hAnsi="Source Sans Pro"/>
          <w:noProof/>
          <w:color w:val="000000" w:themeColor="text1"/>
          <w:sz w:val="18"/>
          <w:szCs w:val="18"/>
        </w:rPr>
        <w:tab/>
      </w:r>
      <w:r w:rsidR="00E11F6F" w:rsidRPr="00E11F6F">
        <w:rPr>
          <w:rFonts w:ascii="Source Sans Pro" w:hAnsi="Source Sans Pro"/>
          <w:noProof/>
          <w:color w:val="000000" w:themeColor="text1"/>
          <w:sz w:val="18"/>
          <w:szCs w:val="18"/>
        </w:rPr>
        <w:tab/>
      </w:r>
      <w:r w:rsidR="00E11F6F" w:rsidRPr="00E11F6F">
        <w:rPr>
          <w:rFonts w:ascii="Source Sans Pro" w:hAnsi="Source Sans Pro"/>
          <w:noProof/>
          <w:color w:val="000000" w:themeColor="text1"/>
          <w:sz w:val="18"/>
          <w:szCs w:val="18"/>
        </w:rPr>
        <w:tab/>
      </w:r>
      <w:r w:rsidR="00E11F6F" w:rsidRPr="00E11F6F">
        <w:rPr>
          <w:rFonts w:ascii="Source Sans Pro" w:hAnsi="Source Sans Pro"/>
          <w:noProof/>
          <w:color w:val="000000" w:themeColor="text1"/>
          <w:sz w:val="18"/>
          <w:szCs w:val="18"/>
        </w:rPr>
        <w:tab/>
      </w:r>
      <w:r w:rsidR="00E11F6F" w:rsidRPr="00E11F6F">
        <w:rPr>
          <w:rFonts w:ascii="Source Sans Pro" w:hAnsi="Source Sans Pro"/>
          <w:noProof/>
          <w:color w:val="000000" w:themeColor="text1"/>
          <w:sz w:val="18"/>
          <w:szCs w:val="18"/>
        </w:rPr>
        <w:tab/>
      </w:r>
      <w:r w:rsidR="00E11F6F" w:rsidRPr="00E11F6F">
        <w:rPr>
          <w:rFonts w:ascii="Source Sans Pro" w:hAnsi="Source Sans Pro"/>
          <w:noProof/>
          <w:color w:val="000000" w:themeColor="text1"/>
          <w:sz w:val="18"/>
          <w:szCs w:val="18"/>
        </w:rPr>
        <w:tab/>
      </w:r>
      <w:r w:rsidR="00E11F6F">
        <w:rPr>
          <w:rFonts w:ascii="Source Sans Pro" w:hAnsi="Source Sans Pro"/>
          <w:noProof/>
          <w:color w:val="000000" w:themeColor="text1"/>
          <w:sz w:val="18"/>
          <w:szCs w:val="18"/>
          <w:u w:val="single"/>
        </w:rPr>
        <w:t>www.wildwasser.de</w:t>
      </w:r>
    </w:p>
    <w:p w14:paraId="2620760F" w14:textId="78694422" w:rsidR="00234B7E" w:rsidRPr="009F67D5" w:rsidRDefault="0036164C" w:rsidP="00234B7E">
      <w:pPr>
        <w:spacing w:after="0" w:line="240" w:lineRule="auto"/>
        <w:rPr>
          <w:rFonts w:ascii="Source Sans Pro" w:hAnsi="Source Sans Pro"/>
          <w:noProof/>
          <w:color w:val="000000" w:themeColor="text1"/>
          <w:sz w:val="18"/>
          <w:szCs w:val="18"/>
        </w:rPr>
      </w:pPr>
      <w:r>
        <w:rPr>
          <w:noProof/>
        </w:rPr>
        <w:drawing>
          <wp:anchor distT="0" distB="0" distL="114300" distR="114300" simplePos="0" relativeHeight="251665408" behindDoc="1" locked="0" layoutInCell="1" allowOverlap="1" wp14:anchorId="25AC4476" wp14:editId="35BB210E">
            <wp:simplePos x="0" y="0"/>
            <wp:positionH relativeFrom="column">
              <wp:posOffset>3596640</wp:posOffset>
            </wp:positionH>
            <wp:positionV relativeFrom="paragraph">
              <wp:posOffset>87068</wp:posOffset>
            </wp:positionV>
            <wp:extent cx="1954530" cy="718820"/>
            <wp:effectExtent l="0" t="0" r="7620" b="5080"/>
            <wp:wrapNone/>
            <wp:docPr id="15989613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843" t="30992" r="34214" b="46822"/>
                    <a:stretch/>
                  </pic:blipFill>
                  <pic:spPr bwMode="auto">
                    <a:xfrm>
                      <a:off x="0" y="0"/>
                      <a:ext cx="1954530"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B7E" w:rsidRPr="009F67D5">
        <w:rPr>
          <w:rFonts w:ascii="Source Sans Pro" w:hAnsi="Source Sans Pro"/>
          <w:noProof/>
          <w:color w:val="000000" w:themeColor="text1"/>
          <w:sz w:val="18"/>
          <w:szCs w:val="18"/>
        </w:rPr>
        <w:t>Kontakt- und Informationsstelle gegen sexuellen</w:t>
      </w:r>
      <w:r w:rsidR="00E11F6F">
        <w:rPr>
          <w:rFonts w:ascii="Source Sans Pro" w:hAnsi="Source Sans Pro"/>
          <w:noProof/>
          <w:color w:val="000000" w:themeColor="text1"/>
          <w:sz w:val="18"/>
          <w:szCs w:val="18"/>
        </w:rPr>
        <w:tab/>
      </w:r>
      <w:r w:rsidR="00E11F6F">
        <w:rPr>
          <w:rFonts w:ascii="Source Sans Pro" w:hAnsi="Source Sans Pro"/>
          <w:noProof/>
          <w:color w:val="000000" w:themeColor="text1"/>
          <w:sz w:val="18"/>
          <w:szCs w:val="18"/>
        </w:rPr>
        <w:tab/>
      </w:r>
    </w:p>
    <w:p w14:paraId="7E7B1D72" w14:textId="173F749C" w:rsidR="00234B7E" w:rsidRPr="009F67D5" w:rsidRDefault="00234B7E" w:rsidP="00234B7E">
      <w:pPr>
        <w:spacing w:after="0" w:line="240" w:lineRule="auto"/>
        <w:rPr>
          <w:rFonts w:ascii="Source Sans Pro" w:hAnsi="Source Sans Pro"/>
          <w:noProof/>
          <w:color w:val="000000" w:themeColor="text1"/>
          <w:sz w:val="18"/>
          <w:szCs w:val="18"/>
        </w:rPr>
      </w:pPr>
      <w:r w:rsidRPr="009F67D5">
        <w:rPr>
          <w:rFonts w:ascii="Source Sans Pro" w:hAnsi="Source Sans Pro"/>
          <w:noProof/>
          <w:color w:val="000000" w:themeColor="text1"/>
          <w:sz w:val="18"/>
          <w:szCs w:val="18"/>
        </w:rPr>
        <w:t>Missbrauch an Mädchen und Jungen</w:t>
      </w:r>
      <w:r w:rsidR="00E11F6F">
        <w:rPr>
          <w:rFonts w:ascii="Source Sans Pro" w:hAnsi="Source Sans Pro"/>
          <w:noProof/>
          <w:color w:val="000000" w:themeColor="text1"/>
          <w:sz w:val="18"/>
          <w:szCs w:val="18"/>
        </w:rPr>
        <w:tab/>
      </w:r>
      <w:r w:rsidR="00E11F6F">
        <w:rPr>
          <w:rFonts w:ascii="Source Sans Pro" w:hAnsi="Source Sans Pro"/>
          <w:noProof/>
          <w:color w:val="000000" w:themeColor="text1"/>
          <w:sz w:val="18"/>
          <w:szCs w:val="18"/>
        </w:rPr>
        <w:tab/>
      </w:r>
      <w:r w:rsidR="00E11F6F">
        <w:rPr>
          <w:rFonts w:ascii="Source Sans Pro" w:hAnsi="Source Sans Pro"/>
          <w:noProof/>
          <w:color w:val="000000" w:themeColor="text1"/>
          <w:sz w:val="18"/>
          <w:szCs w:val="18"/>
        </w:rPr>
        <w:tab/>
      </w:r>
      <w:r w:rsidR="00E11F6F">
        <w:rPr>
          <w:rFonts w:ascii="Source Sans Pro" w:hAnsi="Source Sans Pro"/>
          <w:noProof/>
          <w:color w:val="000000" w:themeColor="text1"/>
          <w:sz w:val="18"/>
          <w:szCs w:val="18"/>
        </w:rPr>
        <w:tab/>
      </w:r>
      <w:r w:rsidR="00E11F6F">
        <w:rPr>
          <w:rFonts w:ascii="Source Sans Pro" w:hAnsi="Source Sans Pro"/>
          <w:noProof/>
          <w:color w:val="000000" w:themeColor="text1"/>
          <w:sz w:val="18"/>
          <w:szCs w:val="18"/>
        </w:rPr>
        <w:tab/>
      </w:r>
      <w:r w:rsidR="00E11F6F">
        <w:rPr>
          <w:rFonts w:ascii="Source Sans Pro" w:hAnsi="Source Sans Pro"/>
          <w:noProof/>
          <w:color w:val="000000" w:themeColor="text1"/>
          <w:sz w:val="18"/>
          <w:szCs w:val="18"/>
        </w:rPr>
        <w:tab/>
      </w:r>
      <w:r w:rsidR="00E11F6F">
        <w:rPr>
          <w:rFonts w:ascii="Source Sans Pro" w:hAnsi="Source Sans Pro"/>
          <w:noProof/>
          <w:color w:val="000000" w:themeColor="text1"/>
          <w:sz w:val="18"/>
          <w:szCs w:val="18"/>
        </w:rPr>
        <w:tab/>
      </w:r>
    </w:p>
    <w:p w14:paraId="655A7722" w14:textId="591F22A1" w:rsidR="00234B7E" w:rsidRPr="009F67D5" w:rsidRDefault="00234B7E" w:rsidP="00234B7E">
      <w:pPr>
        <w:spacing w:after="0" w:line="240" w:lineRule="auto"/>
        <w:rPr>
          <w:rFonts w:ascii="Source Sans Pro" w:hAnsi="Source Sans Pro"/>
          <w:noProof/>
          <w:color w:val="000000" w:themeColor="text1"/>
          <w:sz w:val="18"/>
          <w:szCs w:val="18"/>
        </w:rPr>
      </w:pPr>
      <w:r w:rsidRPr="009F67D5">
        <w:rPr>
          <w:rFonts w:ascii="Source Sans Pro" w:hAnsi="Source Sans Pro"/>
          <w:noProof/>
          <w:color w:val="000000" w:themeColor="text1"/>
          <w:sz w:val="18"/>
          <w:szCs w:val="18"/>
        </w:rPr>
        <w:t>Sachsenring 2-4</w:t>
      </w:r>
    </w:p>
    <w:p w14:paraId="734EA2D6" w14:textId="3167B8C8" w:rsidR="00234B7E" w:rsidRPr="009F67D5" w:rsidRDefault="00234B7E" w:rsidP="00234B7E">
      <w:pPr>
        <w:spacing w:after="0" w:line="240" w:lineRule="auto"/>
        <w:rPr>
          <w:rFonts w:ascii="Source Sans Pro" w:hAnsi="Source Sans Pro"/>
          <w:noProof/>
          <w:color w:val="000000" w:themeColor="text1"/>
          <w:sz w:val="18"/>
          <w:szCs w:val="18"/>
        </w:rPr>
      </w:pPr>
      <w:r w:rsidRPr="009F67D5">
        <w:rPr>
          <w:rFonts w:ascii="Source Sans Pro" w:hAnsi="Source Sans Pro"/>
          <w:noProof/>
          <w:color w:val="000000" w:themeColor="text1"/>
          <w:sz w:val="18"/>
          <w:szCs w:val="18"/>
        </w:rPr>
        <w:t>50677 Köln</w:t>
      </w:r>
    </w:p>
    <w:p w14:paraId="6A9BF1F0" w14:textId="2718E023" w:rsidR="00234B7E" w:rsidRPr="009F67D5" w:rsidRDefault="00234B7E" w:rsidP="00234B7E">
      <w:pPr>
        <w:spacing w:after="0" w:line="240" w:lineRule="auto"/>
        <w:rPr>
          <w:rFonts w:ascii="Source Sans Pro" w:hAnsi="Source Sans Pro"/>
          <w:noProof/>
          <w:color w:val="000000" w:themeColor="text1"/>
          <w:sz w:val="18"/>
          <w:szCs w:val="18"/>
        </w:rPr>
      </w:pPr>
      <w:r w:rsidRPr="009F67D5">
        <w:rPr>
          <w:rFonts w:ascii="Source Sans Pro" w:hAnsi="Source Sans Pro"/>
          <w:noProof/>
          <w:color w:val="000000" w:themeColor="text1"/>
          <w:sz w:val="18"/>
          <w:szCs w:val="18"/>
        </w:rPr>
        <w:t>0221-</w:t>
      </w:r>
      <w:r w:rsidR="009F67D5" w:rsidRPr="009F67D5">
        <w:rPr>
          <w:rFonts w:ascii="Source Sans Pro" w:hAnsi="Source Sans Pro"/>
          <w:noProof/>
          <w:color w:val="000000" w:themeColor="text1"/>
          <w:sz w:val="18"/>
          <w:szCs w:val="18"/>
        </w:rPr>
        <w:t>312055</w:t>
      </w:r>
    </w:p>
    <w:p w14:paraId="12A2BA12" w14:textId="6DD5E8AE" w:rsidR="009433F2" w:rsidRDefault="009433F2" w:rsidP="0036164C">
      <w:pPr>
        <w:spacing w:after="0" w:line="240" w:lineRule="auto"/>
        <w:rPr>
          <w:rFonts w:ascii="Source Sans Pro" w:hAnsi="Source Sans Pro"/>
          <w:noProof/>
          <w:color w:val="000000" w:themeColor="text1"/>
          <w:sz w:val="18"/>
          <w:szCs w:val="18"/>
        </w:rPr>
      </w:pPr>
      <w:hyperlink r:id="rId19" w:history="1">
        <w:r w:rsidRPr="00C44F5E">
          <w:rPr>
            <w:rStyle w:val="Hyperlink"/>
            <w:rFonts w:ascii="Source Sans Pro" w:hAnsi="Source Sans Pro"/>
            <w:noProof/>
            <w:sz w:val="18"/>
            <w:szCs w:val="18"/>
          </w:rPr>
          <w:t>info@zartbitter.de</w:t>
        </w:r>
      </w:hyperlink>
    </w:p>
    <w:p w14:paraId="54E7B594" w14:textId="63FA0635" w:rsidR="00C557FD" w:rsidRDefault="009433F2" w:rsidP="00CC0CB3">
      <w:pPr>
        <w:pStyle w:val="berschrift2"/>
      </w:pPr>
      <w:r>
        <w:rPr>
          <w:noProof/>
          <w:color w:val="000000" w:themeColor="text1"/>
          <w:sz w:val="18"/>
          <w:szCs w:val="18"/>
        </w:rPr>
        <w:br w:type="page"/>
      </w:r>
      <w:bookmarkStart w:id="30" w:name="_Toc166750013"/>
      <w:r w:rsidR="00C557FD">
        <w:lastRenderedPageBreak/>
        <w:t>4.5</w:t>
      </w:r>
      <w:r w:rsidR="00C557FD">
        <w:tab/>
      </w:r>
      <w:r w:rsidR="00756FF4">
        <w:t>„Willkommenskultur im CVJM“</w:t>
      </w:r>
      <w:bookmarkEnd w:id="30"/>
    </w:p>
    <w:p w14:paraId="2F171922" w14:textId="77777777" w:rsidR="00756FF4" w:rsidRPr="00756FF4" w:rsidRDefault="00756FF4" w:rsidP="00756FF4">
      <w:pPr>
        <w:spacing w:beforeLines="60" w:before="144" w:afterLines="60" w:after="144" w:line="276" w:lineRule="auto"/>
        <w:rPr>
          <w:rFonts w:ascii="Source Sans Pro" w:hAnsi="Source Sans Pro"/>
          <w:b/>
          <w:bCs/>
          <w:color w:val="000000" w:themeColor="text1"/>
          <w:sz w:val="20"/>
          <w:szCs w:val="20"/>
        </w:rPr>
      </w:pPr>
      <w:r w:rsidRPr="00756FF4">
        <w:rPr>
          <w:rFonts w:ascii="Source Sans Pro" w:hAnsi="Source Sans Pro"/>
          <w:b/>
          <w:bCs/>
          <w:color w:val="000000" w:themeColor="text1"/>
          <w:sz w:val="20"/>
          <w:szCs w:val="20"/>
        </w:rPr>
        <w:t>CVJM verbindet Menschen</w:t>
      </w:r>
    </w:p>
    <w:p w14:paraId="4878B056" w14:textId="2BD82A14" w:rsidR="00756FF4" w:rsidRDefault="00756FF4" w:rsidP="00756FF4">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Als CVJM sind wir davon überzeugt, dass Jesus Christus Menschen verbindet.</w:t>
      </w:r>
      <w:r>
        <w:rPr>
          <w:rFonts w:ascii="Source Sans Pro" w:hAnsi="Source Sans Pro"/>
          <w:color w:val="000000" w:themeColor="text1"/>
          <w:sz w:val="20"/>
          <w:szCs w:val="20"/>
        </w:rPr>
        <w:t xml:space="preserve"> </w:t>
      </w:r>
      <w:r w:rsidRPr="0084338C">
        <w:rPr>
          <w:rFonts w:ascii="Source Sans Pro" w:hAnsi="Source Sans Pro"/>
          <w:color w:val="000000" w:themeColor="text1"/>
          <w:sz w:val="20"/>
          <w:szCs w:val="20"/>
        </w:rPr>
        <w:t>Im CVJM fördern wir das Miteinander aller Menschen.</w:t>
      </w:r>
      <w:r>
        <w:rPr>
          <w:rFonts w:ascii="Source Sans Pro" w:hAnsi="Source Sans Pro"/>
          <w:color w:val="000000" w:themeColor="text1"/>
          <w:sz w:val="20"/>
          <w:szCs w:val="20"/>
        </w:rPr>
        <w:t xml:space="preserve"> </w:t>
      </w:r>
      <w:r w:rsidRPr="0084338C">
        <w:rPr>
          <w:rFonts w:ascii="Source Sans Pro" w:hAnsi="Source Sans Pro"/>
          <w:color w:val="000000" w:themeColor="text1"/>
          <w:sz w:val="20"/>
          <w:szCs w:val="20"/>
        </w:rPr>
        <w:t>Zusammen setzen wir uns vor Ort und in der weltweiten CVJM-Gemeinschaft (YMCA) dafür ein, wertschätzend und vertrauensvoll miteinander zu leben.</w:t>
      </w:r>
    </w:p>
    <w:p w14:paraId="59119BD9" w14:textId="77777777" w:rsidR="00756FF4" w:rsidRPr="00756FF4" w:rsidRDefault="00756FF4" w:rsidP="00756FF4">
      <w:pPr>
        <w:spacing w:beforeLines="60" w:before="144" w:afterLines="60" w:after="144" w:line="276" w:lineRule="auto"/>
        <w:rPr>
          <w:rFonts w:ascii="Source Sans Pro" w:hAnsi="Source Sans Pro"/>
          <w:b/>
          <w:bCs/>
          <w:color w:val="000000" w:themeColor="text1"/>
          <w:sz w:val="20"/>
          <w:szCs w:val="20"/>
        </w:rPr>
      </w:pPr>
      <w:r w:rsidRPr="00756FF4">
        <w:rPr>
          <w:rFonts w:ascii="Source Sans Pro" w:hAnsi="Source Sans Pro"/>
          <w:b/>
          <w:bCs/>
          <w:color w:val="000000" w:themeColor="text1"/>
          <w:sz w:val="20"/>
          <w:szCs w:val="20"/>
        </w:rPr>
        <w:t>CVJM tritt Diskriminierung entgegen</w:t>
      </w:r>
    </w:p>
    <w:p w14:paraId="1394AE0C" w14:textId="77777777" w:rsidR="00756FF4" w:rsidRPr="0084338C" w:rsidRDefault="00756FF4" w:rsidP="00756FF4">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Wir wissen uns als CVJM der unantastbaren Würde jedes einzelnen Menschen und dem Recht auf freie Persönlichkeitsentfaltung (Art. 1 und 2, GG) verpflichtet. Theologisch sehen wir diese Würde in der Gottebenbildlichkeit jedes Menschen als Geschöpf Gottes begründet.</w:t>
      </w:r>
    </w:p>
    <w:p w14:paraId="107CF661" w14:textId="29261DBD" w:rsidR="00756FF4" w:rsidRDefault="00756FF4" w:rsidP="00756FF4">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Dies gilt für alle Menschen unabhängig von körperlicher und psychischer Beeinträchtigung, Alter, ethnischer Herkunft und Nationalität, Geschlecht, sexueller Orientierung, Religion und Weltanschauung und sozio-ökonomischem Status. Deshalb treten wir im CVJM jeglicher Form von Diskriminierung entschlossen entgegen.</w:t>
      </w:r>
    </w:p>
    <w:p w14:paraId="250490FA" w14:textId="77777777" w:rsidR="00756FF4" w:rsidRPr="00756FF4" w:rsidRDefault="00756FF4" w:rsidP="00756FF4">
      <w:pPr>
        <w:spacing w:beforeLines="60" w:before="144" w:afterLines="60" w:after="144" w:line="276" w:lineRule="auto"/>
        <w:rPr>
          <w:rFonts w:ascii="Source Sans Pro" w:hAnsi="Source Sans Pro"/>
          <w:b/>
          <w:bCs/>
          <w:color w:val="000000" w:themeColor="text1"/>
          <w:sz w:val="20"/>
          <w:szCs w:val="20"/>
        </w:rPr>
      </w:pPr>
      <w:r w:rsidRPr="00756FF4">
        <w:rPr>
          <w:rFonts w:ascii="Source Sans Pro" w:hAnsi="Source Sans Pro"/>
          <w:b/>
          <w:bCs/>
          <w:color w:val="000000" w:themeColor="text1"/>
          <w:sz w:val="20"/>
          <w:szCs w:val="20"/>
        </w:rPr>
        <w:t>CVJM fördert ein inklusives Miteinander</w:t>
      </w:r>
    </w:p>
    <w:p w14:paraId="4E725BC5" w14:textId="28FDC1AC" w:rsidR="00756FF4" w:rsidRDefault="00756FF4" w:rsidP="00756FF4">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Im CVJM leben und fördern wir eine inklusive Haltung, die allen Menschen eine Teilnahme und Teilhabe an den Programmen und am Auftrag des CVJM ermöglicht. Dennoch nehmen wir wahr, dass auch im CVJM Menschen Ausgrenzung erfahren. Daher setzen wir uns mit allen Möglichkeiten dafür ein, Ausgrenzung und Diskriminierung abzubauen und zu beseitigen. Bestehende Wahrnehmungs-, Normierungs- und Deutungsmuster werden gemeinsam reflektiert, damit Zugangs- und Beteiligungshemmschwellen erkannt, benannt und beseitigt werden können. Bedarfs- und situationsgerechte Maßnahmen zur Information, Beratung und Unterstützung sind auf allen Ebenen im CVJM notwendig und gewollt, um ein inklusives Miteinander zu fördern.</w:t>
      </w:r>
    </w:p>
    <w:p w14:paraId="14377ED1" w14:textId="77777777" w:rsidR="00756FF4" w:rsidRPr="00756FF4" w:rsidRDefault="00756FF4" w:rsidP="00756FF4">
      <w:pPr>
        <w:spacing w:beforeLines="60" w:before="144" w:afterLines="60" w:after="144" w:line="276" w:lineRule="auto"/>
        <w:rPr>
          <w:rFonts w:ascii="Source Sans Pro" w:hAnsi="Source Sans Pro"/>
          <w:b/>
          <w:bCs/>
          <w:color w:val="000000" w:themeColor="text1"/>
          <w:sz w:val="20"/>
          <w:szCs w:val="20"/>
        </w:rPr>
      </w:pPr>
      <w:r w:rsidRPr="00756FF4">
        <w:rPr>
          <w:rFonts w:ascii="Source Sans Pro" w:hAnsi="Source Sans Pro"/>
          <w:b/>
          <w:bCs/>
          <w:color w:val="000000" w:themeColor="text1"/>
          <w:sz w:val="20"/>
          <w:szCs w:val="20"/>
        </w:rPr>
        <w:t>CVJM ist eine lernende Gemeinschaft</w:t>
      </w:r>
    </w:p>
    <w:p w14:paraId="3008E122" w14:textId="77777777" w:rsidR="00756FF4" w:rsidRPr="0084338C" w:rsidRDefault="00756FF4" w:rsidP="00756FF4">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Wir wissen darum, dass die Verwirklichung eines inklusiven Miteinanders ein stetiger und selbstkritischer Prozess ist. CVJM ist in diesem Sinne immer eine lernende Gemeinschaft. Als solche sind wir auf einem gemeinsamen Weg, Hemmschwellen abzubauen, Diskriminierung zu beseitigen und Brücken zu bauen - denn im CVJM sind alle willkommen.</w:t>
      </w:r>
    </w:p>
    <w:p w14:paraId="5FB19A95" w14:textId="77777777" w:rsidR="00756FF4" w:rsidRPr="00FB741C" w:rsidRDefault="00756FF4" w:rsidP="00756FF4">
      <w:pPr>
        <w:spacing w:beforeLines="60" w:before="144" w:afterLines="60" w:after="144" w:line="240" w:lineRule="auto"/>
        <w:rPr>
          <w:rFonts w:ascii="Source Sans Pro" w:hAnsi="Source Sans Pro"/>
          <w:color w:val="000000" w:themeColor="text1"/>
          <w:sz w:val="16"/>
          <w:szCs w:val="16"/>
        </w:rPr>
      </w:pPr>
      <w:r w:rsidRPr="00FB741C">
        <w:rPr>
          <w:rFonts w:ascii="Source Sans Pro" w:hAnsi="Source Sans Pro"/>
          <w:color w:val="000000" w:themeColor="text1"/>
          <w:sz w:val="16"/>
          <w:szCs w:val="16"/>
        </w:rPr>
        <w:t>Beschlossen von der Mitgliederversammlung</w:t>
      </w:r>
    </w:p>
    <w:p w14:paraId="3B84400A" w14:textId="77777777" w:rsidR="00756FF4" w:rsidRPr="00FB741C" w:rsidRDefault="00756FF4" w:rsidP="00756FF4">
      <w:pPr>
        <w:spacing w:beforeLines="60" w:before="144" w:afterLines="60" w:after="144" w:line="240" w:lineRule="auto"/>
        <w:rPr>
          <w:rFonts w:ascii="Source Sans Pro" w:hAnsi="Source Sans Pro"/>
          <w:color w:val="000000" w:themeColor="text1"/>
          <w:sz w:val="16"/>
          <w:szCs w:val="16"/>
        </w:rPr>
      </w:pPr>
      <w:r w:rsidRPr="00FB741C">
        <w:rPr>
          <w:rFonts w:ascii="Source Sans Pro" w:hAnsi="Source Sans Pro"/>
          <w:color w:val="000000" w:themeColor="text1"/>
          <w:sz w:val="16"/>
          <w:szCs w:val="16"/>
        </w:rPr>
        <w:t>des CVJM Gesamtverband in Deutschland e.V.</w:t>
      </w:r>
    </w:p>
    <w:p w14:paraId="5B99876A" w14:textId="77777777" w:rsidR="00756FF4" w:rsidRPr="00FB741C" w:rsidRDefault="00756FF4" w:rsidP="00756FF4">
      <w:pPr>
        <w:spacing w:beforeLines="60" w:before="144" w:afterLines="60" w:after="144" w:line="240" w:lineRule="auto"/>
        <w:rPr>
          <w:rFonts w:ascii="Source Sans Pro" w:hAnsi="Source Sans Pro"/>
          <w:color w:val="000000" w:themeColor="text1"/>
          <w:sz w:val="16"/>
          <w:szCs w:val="16"/>
        </w:rPr>
      </w:pPr>
      <w:r w:rsidRPr="00FB741C">
        <w:rPr>
          <w:rFonts w:ascii="Source Sans Pro" w:hAnsi="Source Sans Pro"/>
          <w:color w:val="000000" w:themeColor="text1"/>
          <w:sz w:val="16"/>
          <w:szCs w:val="16"/>
        </w:rPr>
        <w:t>am 22.10.2022 in Hofgeismar</w:t>
      </w:r>
    </w:p>
    <w:p w14:paraId="49BB6927" w14:textId="1D9F94BE" w:rsidR="00EE4678" w:rsidRDefault="00EE4678">
      <w:pPr>
        <w:rPr>
          <w:rFonts w:ascii="Source Sans Pro" w:hAnsi="Source Sans Pro"/>
          <w:noProof/>
          <w:color w:val="000000" w:themeColor="text1"/>
          <w:sz w:val="18"/>
          <w:szCs w:val="18"/>
        </w:rPr>
      </w:pPr>
      <w:r>
        <w:rPr>
          <w:rFonts w:ascii="Source Sans Pro" w:hAnsi="Source Sans Pro"/>
          <w:noProof/>
          <w:color w:val="000000" w:themeColor="text1"/>
          <w:sz w:val="18"/>
          <w:szCs w:val="18"/>
        </w:rPr>
        <w:br w:type="page"/>
      </w:r>
    </w:p>
    <w:p w14:paraId="577F4934" w14:textId="203146B4" w:rsidR="00EE4678" w:rsidRDefault="00EE4678" w:rsidP="00CC0CB3">
      <w:pPr>
        <w:pStyle w:val="berschrift2"/>
      </w:pPr>
      <w:bookmarkStart w:id="31" w:name="_Toc166750014"/>
      <w:r>
        <w:lastRenderedPageBreak/>
        <w:t>4.6</w:t>
      </w:r>
      <w:r>
        <w:tab/>
        <w:t>Vereinbarung des CVJM Deutschland zum Schutz von Kindern und Jugendlichen</w:t>
      </w:r>
      <w:bookmarkEnd w:id="31"/>
    </w:p>
    <w:p w14:paraId="6443537C" w14:textId="78207F3B" w:rsidR="00A2698D" w:rsidRPr="0084338C" w:rsidRDefault="00A2698D" w:rsidP="00A2698D">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Der CVJM tritt entschieden für einen Schutz von Kindern und Jugendlichen* ein. Vernachlässigung sowie alle Formen von Gewalt in Wort und Tat (körperliche, seelische, psychische und sexualisierte) werden nicht geduldet. </w:t>
      </w:r>
    </w:p>
    <w:p w14:paraId="05E6A4F3" w14:textId="77777777" w:rsidR="00A2698D" w:rsidRPr="00A2698D" w:rsidRDefault="00A2698D" w:rsidP="00A2698D">
      <w:pPr>
        <w:spacing w:beforeLines="60" w:before="144" w:afterLines="60" w:after="144" w:line="276" w:lineRule="auto"/>
        <w:rPr>
          <w:rFonts w:ascii="Source Sans Pro" w:hAnsi="Source Sans Pro"/>
          <w:b/>
          <w:bCs/>
          <w:color w:val="000000" w:themeColor="text1"/>
          <w:sz w:val="20"/>
          <w:szCs w:val="20"/>
        </w:rPr>
      </w:pPr>
      <w:r w:rsidRPr="00A2698D">
        <w:rPr>
          <w:rFonts w:ascii="Source Sans Pro" w:hAnsi="Source Sans Pro"/>
          <w:b/>
          <w:bCs/>
          <w:color w:val="000000" w:themeColor="text1"/>
          <w:sz w:val="20"/>
          <w:szCs w:val="20"/>
        </w:rPr>
        <w:t xml:space="preserve">Kinder- und Jugendarbeit im CVJM lebt von Beziehungen </w:t>
      </w:r>
    </w:p>
    <w:p w14:paraId="0D2EF722" w14:textId="4AE7BABB" w:rsidR="00A2698D" w:rsidRPr="0084338C" w:rsidRDefault="00A2698D" w:rsidP="00A2698D">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Die Grundlage der Kinder- und Jugendarbeit im CVJM ist die Pariser Basis. Diese Arbeit lebt von Beziehungen, die von gegenseitigem Respekt, Wertschätzung und Vertrauen geprägt sind. Dazu gehört, die Persönlichkeit und Würde eines jeden Menschen zu achten und individuelle Grenzen zu respektieren. Der CVJM übernimmt Verantwortung für die ihm anvertrauten jungen Menschen sowie für seine Mitarbeitenden. Dabei berücksichtigt er insbesondere auch institutionelle und strukturelle Risikofaktoren, die zu einer Gefährdung des Kindeswohls führen könnten. </w:t>
      </w:r>
    </w:p>
    <w:p w14:paraId="5DCB79F0" w14:textId="77777777" w:rsidR="00A2698D" w:rsidRPr="00A2698D" w:rsidRDefault="00A2698D" w:rsidP="00A2698D">
      <w:pPr>
        <w:spacing w:beforeLines="60" w:before="144" w:afterLines="60" w:after="144" w:line="276" w:lineRule="auto"/>
        <w:rPr>
          <w:rFonts w:ascii="Source Sans Pro" w:hAnsi="Source Sans Pro"/>
          <w:b/>
          <w:bCs/>
          <w:color w:val="000000" w:themeColor="text1"/>
          <w:sz w:val="20"/>
          <w:szCs w:val="20"/>
        </w:rPr>
      </w:pPr>
      <w:r w:rsidRPr="00A2698D">
        <w:rPr>
          <w:rFonts w:ascii="Source Sans Pro" w:hAnsi="Source Sans Pro"/>
          <w:b/>
          <w:bCs/>
          <w:color w:val="000000" w:themeColor="text1"/>
          <w:sz w:val="20"/>
          <w:szCs w:val="20"/>
        </w:rPr>
        <w:t xml:space="preserve">Kinder- und Jugendarbeit im CVJM befähigt und bestärkt </w:t>
      </w:r>
    </w:p>
    <w:p w14:paraId="6208C822" w14:textId="54A952C0" w:rsidR="00A2698D" w:rsidRPr="0084338C" w:rsidRDefault="00A2698D" w:rsidP="00A2698D">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Kinder- und Jugendarbeit im CVJM bestärkt, befähigt und begleitet junge Menschen hin zu einem selbstbestimmten und selbstverantworteten Leben. Darüber hinaus versteht sich der CVJM als zivilgesellschaftlicher Akteur, der sich für ein sicheres, gewaltfreies und persönlichkeitsstärkendes Lebensumfeld von jungen Menschen einsetzt. Alle Mitarbeitenden im CVJM werden regelmäßig zu den Themen Kinderschutz und Prävention sexualisierter Gewalt im speziellen sensibilisiert und befähigt, mögliche Risiken frühzeitig einschätzen und erkennen zu können. So ist es ihnen möglich, bei Vermutung und Beobachtung von grenzverletzendem und übergriffigem Verhalten kompetent, konsequent und angemessen zum Schutz der ihnen anvertrauten Kinder und Jugendlichen zu handeln. </w:t>
      </w:r>
    </w:p>
    <w:p w14:paraId="05F29ADE" w14:textId="77777777" w:rsidR="00A2698D" w:rsidRPr="00A2698D" w:rsidRDefault="00A2698D" w:rsidP="00A2698D">
      <w:pPr>
        <w:spacing w:beforeLines="60" w:before="144" w:afterLines="60" w:after="144" w:line="276" w:lineRule="auto"/>
        <w:rPr>
          <w:rFonts w:ascii="Source Sans Pro" w:hAnsi="Source Sans Pro"/>
          <w:b/>
          <w:bCs/>
          <w:color w:val="000000" w:themeColor="text1"/>
          <w:sz w:val="20"/>
          <w:szCs w:val="20"/>
        </w:rPr>
      </w:pPr>
      <w:r w:rsidRPr="00A2698D">
        <w:rPr>
          <w:rFonts w:ascii="Source Sans Pro" w:hAnsi="Source Sans Pro"/>
          <w:b/>
          <w:bCs/>
          <w:color w:val="000000" w:themeColor="text1"/>
          <w:sz w:val="20"/>
          <w:szCs w:val="20"/>
        </w:rPr>
        <w:t xml:space="preserve">Kinder- und Jugendarbeit im CVJM beugt vor, schaut hin und handelt </w:t>
      </w:r>
    </w:p>
    <w:p w14:paraId="472BFA4F" w14:textId="77777777" w:rsidR="00A2698D" w:rsidRPr="0084338C" w:rsidRDefault="00A2698D" w:rsidP="00A2698D">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Auf allen strukturellen Ebenen des CVJM und seiner eigenständigen Untergliederungen gibt es Schutzkonzepte, die präventive Maßnahmen und Interventionen bei Verdachts- bzw. Vorfällen zum Kinderschutz, besonders in Bezug auf sexualisierte Gewalt, beinhalten. Diese Konzepte entsprechen mindestens den von Landesregierungen, Landkreisen und Kommunen eingeforderten Standards und berücksichtigen zugleich die entsprechenden Regelungen von Kooperationspartnern. </w:t>
      </w:r>
    </w:p>
    <w:p w14:paraId="7D2E835C" w14:textId="77777777" w:rsidR="00A2698D" w:rsidRPr="0084338C" w:rsidRDefault="00A2698D" w:rsidP="00A2698D">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Dazu gehören unter anderem: </w:t>
      </w:r>
    </w:p>
    <w:p w14:paraId="7C725861" w14:textId="77777777" w:rsidR="00A2698D" w:rsidRPr="00FB741C" w:rsidRDefault="00A2698D" w:rsidP="00A2698D">
      <w:pPr>
        <w:pStyle w:val="Listenabsatz"/>
        <w:numPr>
          <w:ilvl w:val="1"/>
          <w:numId w:val="1"/>
        </w:numPr>
        <w:spacing w:beforeLines="60" w:before="144" w:afterLines="60" w:after="144" w:line="276" w:lineRule="auto"/>
        <w:rPr>
          <w:rFonts w:ascii="Source Sans Pro" w:hAnsi="Source Sans Pro"/>
          <w:color w:val="000000" w:themeColor="text1"/>
          <w:sz w:val="20"/>
          <w:szCs w:val="20"/>
        </w:rPr>
      </w:pPr>
      <w:r w:rsidRPr="00FB741C">
        <w:rPr>
          <w:rFonts w:ascii="Source Sans Pro" w:hAnsi="Source Sans Pro"/>
          <w:color w:val="000000" w:themeColor="text1"/>
          <w:sz w:val="20"/>
          <w:szCs w:val="20"/>
        </w:rPr>
        <w:t xml:space="preserve">Verhaltenskodizes und Selbstverpflichtungen aller Mitarbeitenden für die Arbeit mit Kindern und Jugendlichen. </w:t>
      </w:r>
    </w:p>
    <w:p w14:paraId="49B57A19" w14:textId="77777777" w:rsidR="00A2698D" w:rsidRPr="00FB741C" w:rsidRDefault="00A2698D" w:rsidP="00A2698D">
      <w:pPr>
        <w:pStyle w:val="Listenabsatz"/>
        <w:numPr>
          <w:ilvl w:val="1"/>
          <w:numId w:val="1"/>
        </w:numPr>
        <w:spacing w:beforeLines="60" w:before="144" w:afterLines="60" w:after="144" w:line="276" w:lineRule="auto"/>
        <w:rPr>
          <w:rFonts w:ascii="Source Sans Pro" w:hAnsi="Source Sans Pro"/>
          <w:color w:val="000000" w:themeColor="text1"/>
          <w:sz w:val="20"/>
          <w:szCs w:val="20"/>
        </w:rPr>
      </w:pPr>
      <w:r w:rsidRPr="00FB741C">
        <w:rPr>
          <w:rFonts w:ascii="Source Sans Pro" w:hAnsi="Source Sans Pro"/>
          <w:color w:val="000000" w:themeColor="text1"/>
          <w:sz w:val="20"/>
          <w:szCs w:val="20"/>
        </w:rPr>
        <w:t xml:space="preserve">Beschäftigungsverbote nach §30 BRZG und §72a SGB VIII für haupt- und ehrenamtlich Mitarbeitende. </w:t>
      </w:r>
    </w:p>
    <w:p w14:paraId="5219EA79" w14:textId="77777777" w:rsidR="00A2698D" w:rsidRPr="00FB741C" w:rsidRDefault="00A2698D" w:rsidP="00A2698D">
      <w:pPr>
        <w:pStyle w:val="Listenabsatz"/>
        <w:numPr>
          <w:ilvl w:val="1"/>
          <w:numId w:val="1"/>
        </w:numPr>
        <w:spacing w:beforeLines="60" w:before="144" w:afterLines="60" w:after="144" w:line="276" w:lineRule="auto"/>
        <w:rPr>
          <w:rFonts w:ascii="Source Sans Pro" w:hAnsi="Source Sans Pro"/>
          <w:color w:val="000000" w:themeColor="text1"/>
          <w:sz w:val="20"/>
          <w:szCs w:val="20"/>
        </w:rPr>
      </w:pPr>
      <w:r w:rsidRPr="00FB741C">
        <w:rPr>
          <w:rFonts w:ascii="Source Sans Pro" w:hAnsi="Source Sans Pro"/>
          <w:color w:val="000000" w:themeColor="text1"/>
          <w:sz w:val="20"/>
          <w:szCs w:val="20"/>
        </w:rPr>
        <w:t xml:space="preserve">Sensibilisierung und Qualifizierung aller Mitarbeitenden in regelmäßigen Abständen. </w:t>
      </w:r>
    </w:p>
    <w:p w14:paraId="4744F22F" w14:textId="77777777" w:rsidR="00A2698D" w:rsidRPr="00FB741C" w:rsidRDefault="00A2698D" w:rsidP="00A2698D">
      <w:pPr>
        <w:pStyle w:val="Listenabsatz"/>
        <w:numPr>
          <w:ilvl w:val="1"/>
          <w:numId w:val="1"/>
        </w:numPr>
        <w:spacing w:beforeLines="60" w:before="144" w:afterLines="60" w:after="144" w:line="276" w:lineRule="auto"/>
        <w:rPr>
          <w:rFonts w:ascii="Source Sans Pro" w:hAnsi="Source Sans Pro"/>
          <w:color w:val="000000" w:themeColor="text1"/>
          <w:sz w:val="20"/>
          <w:szCs w:val="20"/>
        </w:rPr>
      </w:pPr>
      <w:r w:rsidRPr="00FB741C">
        <w:rPr>
          <w:rFonts w:ascii="Source Sans Pro" w:hAnsi="Source Sans Pro"/>
          <w:color w:val="000000" w:themeColor="text1"/>
          <w:sz w:val="20"/>
          <w:szCs w:val="20"/>
        </w:rPr>
        <w:t xml:space="preserve">Handlungsleitfäden bei Verdachts- und Vorfällen von Gewalt gegen Schutzbefohlene. </w:t>
      </w:r>
    </w:p>
    <w:p w14:paraId="3B0BC0D4" w14:textId="77777777" w:rsidR="00A2698D" w:rsidRPr="00FB741C" w:rsidRDefault="00A2698D" w:rsidP="00A2698D">
      <w:pPr>
        <w:pStyle w:val="Listenabsatz"/>
        <w:numPr>
          <w:ilvl w:val="1"/>
          <w:numId w:val="1"/>
        </w:numPr>
        <w:spacing w:beforeLines="60" w:before="144" w:afterLines="60" w:after="144" w:line="276" w:lineRule="auto"/>
        <w:rPr>
          <w:rFonts w:ascii="Source Sans Pro" w:hAnsi="Source Sans Pro"/>
          <w:color w:val="000000" w:themeColor="text1"/>
          <w:sz w:val="20"/>
          <w:szCs w:val="20"/>
        </w:rPr>
      </w:pPr>
      <w:r w:rsidRPr="00FB741C">
        <w:rPr>
          <w:rFonts w:ascii="Source Sans Pro" w:hAnsi="Source Sans Pro"/>
          <w:color w:val="000000" w:themeColor="text1"/>
          <w:sz w:val="20"/>
          <w:szCs w:val="20"/>
        </w:rPr>
        <w:t xml:space="preserve">Benennung externer Kooperationspartner/-innen im Bereich Kinderschutz. </w:t>
      </w:r>
    </w:p>
    <w:p w14:paraId="4CF150FE" w14:textId="77777777" w:rsidR="00A2698D" w:rsidRPr="0084338C" w:rsidRDefault="00A2698D" w:rsidP="00A2698D">
      <w:pPr>
        <w:spacing w:beforeLines="60" w:before="144" w:afterLines="60" w:after="144" w:line="276" w:lineRule="auto"/>
        <w:rPr>
          <w:rFonts w:ascii="Source Sans Pro" w:hAnsi="Source Sans Pro"/>
          <w:color w:val="000000" w:themeColor="text1"/>
          <w:sz w:val="20"/>
          <w:szCs w:val="20"/>
        </w:rPr>
      </w:pPr>
    </w:p>
    <w:p w14:paraId="60BD0127" w14:textId="77777777" w:rsidR="00A2698D" w:rsidRPr="0084338C" w:rsidRDefault="00A2698D" w:rsidP="00A2698D">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 Über den Schutzauftrag gemäß SGB VIII hinaus gilt diese Vereinbarung auch für die Arbeit mit hilfe- und unterstützungsbedürftigen Menschen sowie Menschen in Abhängigkeitsverhältnissen (Minderjährige und Volljährige in Abhängigkeitsverhältnissen) sowie in Seelsorge – und Beratungssituationen.</w:t>
      </w:r>
    </w:p>
    <w:p w14:paraId="4DE2300D" w14:textId="77777777" w:rsidR="00A2698D" w:rsidRDefault="00A2698D" w:rsidP="00A2698D">
      <w:pPr>
        <w:spacing w:beforeLines="60" w:before="144" w:afterLines="60" w:after="144" w:line="276" w:lineRule="auto"/>
        <w:rPr>
          <w:rFonts w:ascii="Source Sans Pro" w:hAnsi="Source Sans Pro"/>
          <w:color w:val="000000" w:themeColor="text1"/>
          <w:sz w:val="16"/>
          <w:szCs w:val="16"/>
        </w:rPr>
      </w:pPr>
      <w:r w:rsidRPr="00FB741C">
        <w:rPr>
          <w:rFonts w:ascii="Source Sans Pro" w:hAnsi="Source Sans Pro"/>
          <w:color w:val="000000" w:themeColor="text1"/>
          <w:sz w:val="16"/>
          <w:szCs w:val="16"/>
        </w:rPr>
        <w:t>Beschlossen durch die Mitgliederversammlung des CVJM-Gesamtverbandes am 24.10.2021 in Hofgeismar</w:t>
      </w:r>
    </w:p>
    <w:p w14:paraId="0E19F898" w14:textId="7ED880E3" w:rsidR="00A2698D" w:rsidRDefault="00A2698D">
      <w:pPr>
        <w:rPr>
          <w:rFonts w:ascii="Source Sans Pro" w:hAnsi="Source Sans Pro"/>
          <w:noProof/>
          <w:color w:val="000000" w:themeColor="text1"/>
          <w:sz w:val="18"/>
          <w:szCs w:val="18"/>
        </w:rPr>
      </w:pPr>
      <w:r>
        <w:rPr>
          <w:rFonts w:ascii="Source Sans Pro" w:hAnsi="Source Sans Pro"/>
          <w:noProof/>
          <w:color w:val="000000" w:themeColor="text1"/>
          <w:sz w:val="18"/>
          <w:szCs w:val="18"/>
        </w:rPr>
        <w:br w:type="page"/>
      </w:r>
    </w:p>
    <w:p w14:paraId="2C65EC10" w14:textId="5ED182C6" w:rsidR="003D2039" w:rsidRPr="003D2039" w:rsidRDefault="00A2698D" w:rsidP="00CC0CB3">
      <w:pPr>
        <w:pStyle w:val="berschrift2"/>
      </w:pPr>
      <w:bookmarkStart w:id="32" w:name="_Toc166750015"/>
      <w:r>
        <w:lastRenderedPageBreak/>
        <w:t>4.7</w:t>
      </w:r>
      <w:r>
        <w:tab/>
        <w:t>Mutmacher für Kinder und Jugendliche</w:t>
      </w:r>
      <w:bookmarkEnd w:id="32"/>
    </w:p>
    <w:p w14:paraId="5D1DEBEA" w14:textId="77777777" w:rsidR="003D2039" w:rsidRPr="003D2039" w:rsidRDefault="003D2039" w:rsidP="003D2039">
      <w:pPr>
        <w:spacing w:beforeLines="60" w:before="144" w:afterLines="60" w:after="144" w:line="276" w:lineRule="auto"/>
        <w:rPr>
          <w:rFonts w:ascii="Source Sans Pro" w:hAnsi="Source Sans Pro"/>
          <w:b/>
          <w:bCs/>
          <w:color w:val="000000" w:themeColor="text1"/>
          <w:sz w:val="20"/>
          <w:szCs w:val="20"/>
        </w:rPr>
      </w:pPr>
      <w:r w:rsidRPr="003D2039">
        <w:rPr>
          <w:rFonts w:ascii="Source Sans Pro" w:hAnsi="Source Sans Pro"/>
          <w:b/>
          <w:bCs/>
          <w:color w:val="000000" w:themeColor="text1"/>
          <w:sz w:val="20"/>
          <w:szCs w:val="20"/>
        </w:rPr>
        <w:t>Dein Körper gehört dir!</w:t>
      </w:r>
    </w:p>
    <w:p w14:paraId="23FF90F5" w14:textId="51E2F971" w:rsidR="003D2039" w:rsidRPr="0084338C" w:rsidRDefault="003D2039" w:rsidP="003D2039">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Niemand hat das Recht, dich gegen deinen Willen anzufassen! Du darfst selbst bestimmen, wer dich streicheln oder küssen darf. Gegen Berührungen und Blicke, die dir unangenehm sind, egal von wem, darfst du dich wehren!</w:t>
      </w:r>
    </w:p>
    <w:p w14:paraId="1E68D349" w14:textId="77777777" w:rsidR="003D2039" w:rsidRPr="003D2039" w:rsidRDefault="003D2039" w:rsidP="003D2039">
      <w:pPr>
        <w:spacing w:beforeLines="60" w:before="144" w:afterLines="60" w:after="144" w:line="276" w:lineRule="auto"/>
        <w:rPr>
          <w:rFonts w:ascii="Source Sans Pro" w:hAnsi="Source Sans Pro"/>
          <w:b/>
          <w:bCs/>
          <w:color w:val="000000" w:themeColor="text1"/>
          <w:sz w:val="20"/>
          <w:szCs w:val="20"/>
        </w:rPr>
      </w:pPr>
      <w:r w:rsidRPr="003D2039">
        <w:rPr>
          <w:rFonts w:ascii="Source Sans Pro" w:hAnsi="Source Sans Pro"/>
          <w:b/>
          <w:bCs/>
          <w:color w:val="000000" w:themeColor="text1"/>
          <w:sz w:val="20"/>
          <w:szCs w:val="20"/>
        </w:rPr>
        <w:t>Vertraue deinem Gefühl!</w:t>
      </w:r>
    </w:p>
    <w:p w14:paraId="367E478D" w14:textId="77777777" w:rsidR="003D2039" w:rsidRPr="0084338C" w:rsidRDefault="003D2039" w:rsidP="003D2039">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Du kannst dich auf deine Gefühle verlassen, auch wenn jemand dir etwas anderes einreden will. Es gibt angenehme Gefühle, da fühlst du dich gut und wohl. Unangenehme Gefühle sagen dir, dass etwas nicht stimmt, du fühlst dich komisch. Sprich über deine Gefühle, auch wenn es schwierig ist. </w:t>
      </w:r>
    </w:p>
    <w:p w14:paraId="258BB042" w14:textId="77777777" w:rsidR="003D2039" w:rsidRPr="003D2039" w:rsidRDefault="003D2039" w:rsidP="003D2039">
      <w:pPr>
        <w:spacing w:beforeLines="60" w:before="144" w:afterLines="60" w:after="144" w:line="276" w:lineRule="auto"/>
        <w:rPr>
          <w:rFonts w:ascii="Source Sans Pro" w:hAnsi="Source Sans Pro"/>
          <w:b/>
          <w:bCs/>
          <w:color w:val="000000" w:themeColor="text1"/>
          <w:sz w:val="20"/>
          <w:szCs w:val="20"/>
        </w:rPr>
      </w:pPr>
      <w:r w:rsidRPr="003D2039">
        <w:rPr>
          <w:rFonts w:ascii="Source Sans Pro" w:hAnsi="Source Sans Pro"/>
          <w:b/>
          <w:bCs/>
          <w:color w:val="000000" w:themeColor="text1"/>
          <w:sz w:val="20"/>
          <w:szCs w:val="20"/>
        </w:rPr>
        <w:t>Du hast ein Recht, nein zu sagen!</w:t>
      </w:r>
    </w:p>
    <w:p w14:paraId="3DB28141" w14:textId="7D586D49" w:rsidR="003D2039" w:rsidRPr="0084338C" w:rsidRDefault="003D2039" w:rsidP="003D2039">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Wenn dich jemand gegen deinen Willen anfassen will oder dich zu Dingen überreden will, die dir unangenehm sind, darfst du sagen: „Nein, das will ich nicht!“ Trau dich, auch wenn es nicht so einfach ist! Du kannst auch laut werden!</w:t>
      </w:r>
    </w:p>
    <w:p w14:paraId="04156F10" w14:textId="77777777" w:rsidR="003D2039" w:rsidRPr="003D2039" w:rsidRDefault="003D2039" w:rsidP="003D2039">
      <w:pPr>
        <w:spacing w:beforeLines="60" w:before="144" w:afterLines="60" w:after="144" w:line="276" w:lineRule="auto"/>
        <w:rPr>
          <w:rFonts w:ascii="Source Sans Pro" w:hAnsi="Source Sans Pro"/>
          <w:b/>
          <w:bCs/>
          <w:color w:val="000000" w:themeColor="text1"/>
          <w:sz w:val="20"/>
          <w:szCs w:val="20"/>
        </w:rPr>
      </w:pPr>
      <w:r w:rsidRPr="003D2039">
        <w:rPr>
          <w:rFonts w:ascii="Source Sans Pro" w:hAnsi="Source Sans Pro"/>
          <w:b/>
          <w:bCs/>
          <w:color w:val="000000" w:themeColor="text1"/>
          <w:sz w:val="20"/>
          <w:szCs w:val="20"/>
        </w:rPr>
        <w:t xml:space="preserve">Unheimliche Geheimnisse darfst du weitererzählen! </w:t>
      </w:r>
    </w:p>
    <w:p w14:paraId="0464D7D4" w14:textId="2472D549" w:rsidR="003D2039" w:rsidRPr="0084338C" w:rsidRDefault="003D2039" w:rsidP="003D2039">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 xml:space="preserve">Geheimnisse sollen Freude machen, zum Beispiel Geburtstagüberraschungen. Geheimnisse, die dir Angst machen, erzählst du jedoch besser weiter, auch wenn du versprochen hast, sie für dich zu behalten. </w:t>
      </w:r>
    </w:p>
    <w:p w14:paraId="2BB89345" w14:textId="77777777" w:rsidR="003D2039" w:rsidRPr="0084338C" w:rsidRDefault="003D2039" w:rsidP="003D2039">
      <w:pPr>
        <w:spacing w:beforeLines="60" w:before="144" w:afterLines="60" w:after="144" w:line="276" w:lineRule="auto"/>
        <w:rPr>
          <w:rFonts w:ascii="Source Sans Pro" w:hAnsi="Source Sans Pro"/>
          <w:color w:val="000000" w:themeColor="text1"/>
          <w:sz w:val="20"/>
          <w:szCs w:val="20"/>
        </w:rPr>
      </w:pPr>
      <w:r w:rsidRPr="003D2039">
        <w:rPr>
          <w:rFonts w:ascii="Source Sans Pro" w:hAnsi="Source Sans Pro"/>
          <w:b/>
          <w:bCs/>
          <w:color w:val="000000" w:themeColor="text1"/>
          <w:sz w:val="20"/>
          <w:szCs w:val="20"/>
        </w:rPr>
        <w:t>Du hast ein Recht auf Hilfe</w:t>
      </w:r>
      <w:r w:rsidRPr="0084338C">
        <w:rPr>
          <w:rFonts w:ascii="Source Sans Pro" w:hAnsi="Source Sans Pro"/>
          <w:color w:val="000000" w:themeColor="text1"/>
          <w:sz w:val="20"/>
          <w:szCs w:val="20"/>
        </w:rPr>
        <w:t>!</w:t>
      </w:r>
    </w:p>
    <w:p w14:paraId="24D32322" w14:textId="764A88CA" w:rsidR="003D2039" w:rsidRPr="0084338C" w:rsidRDefault="003D2039" w:rsidP="003D2039">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Hole Hilfe, wenn du das brauchst, das kann dir niemand verbieten. Und wenn der, dem du dich anvertraust, dir nicht glaubt, dann gib nicht auf und suche einen anderen, bei dem du dich verstanden fühlst. Hilfe holen ist kein Petzen!</w:t>
      </w:r>
    </w:p>
    <w:p w14:paraId="52F79C74" w14:textId="77777777" w:rsidR="003D2039" w:rsidRPr="003D2039" w:rsidRDefault="003D2039" w:rsidP="003D2039">
      <w:pPr>
        <w:spacing w:beforeLines="60" w:before="144" w:afterLines="60" w:after="144" w:line="276" w:lineRule="auto"/>
        <w:rPr>
          <w:rFonts w:ascii="Source Sans Pro" w:hAnsi="Source Sans Pro"/>
          <w:b/>
          <w:bCs/>
          <w:color w:val="000000" w:themeColor="text1"/>
          <w:sz w:val="20"/>
          <w:szCs w:val="20"/>
        </w:rPr>
      </w:pPr>
      <w:r w:rsidRPr="003D2039">
        <w:rPr>
          <w:rFonts w:ascii="Source Sans Pro" w:hAnsi="Source Sans Pro"/>
          <w:b/>
          <w:bCs/>
          <w:color w:val="000000" w:themeColor="text1"/>
          <w:sz w:val="20"/>
          <w:szCs w:val="20"/>
        </w:rPr>
        <w:t>Keiner darf dir Angst machen!</w:t>
      </w:r>
    </w:p>
    <w:p w14:paraId="41FBD319" w14:textId="08765808" w:rsidR="003D2039" w:rsidRPr="0084338C" w:rsidRDefault="003D2039" w:rsidP="003D2039">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Lass dir von niemandem einreden, dass etwas Schreckliches passiert, wenn du ein schlechtes Geheimnis verrätst oder Hilfe holst. Das zeigt nur, dass der andere etwas Schlechtes verbergen will.</w:t>
      </w:r>
    </w:p>
    <w:p w14:paraId="7FE78F16" w14:textId="77777777" w:rsidR="003D2039" w:rsidRPr="003D2039" w:rsidRDefault="003D2039" w:rsidP="003D2039">
      <w:pPr>
        <w:spacing w:beforeLines="60" w:before="144" w:afterLines="60" w:after="144" w:line="276" w:lineRule="auto"/>
        <w:rPr>
          <w:rFonts w:ascii="Source Sans Pro" w:hAnsi="Source Sans Pro"/>
          <w:b/>
          <w:bCs/>
          <w:color w:val="000000" w:themeColor="text1"/>
          <w:sz w:val="20"/>
          <w:szCs w:val="20"/>
        </w:rPr>
      </w:pPr>
      <w:r w:rsidRPr="003D2039">
        <w:rPr>
          <w:rFonts w:ascii="Source Sans Pro" w:hAnsi="Source Sans Pro"/>
          <w:b/>
          <w:bCs/>
          <w:color w:val="000000" w:themeColor="text1"/>
          <w:sz w:val="20"/>
          <w:szCs w:val="20"/>
        </w:rPr>
        <w:t xml:space="preserve">Du bist nicht schuld! </w:t>
      </w:r>
    </w:p>
    <w:p w14:paraId="7169305B" w14:textId="77777777" w:rsidR="003D2039" w:rsidRPr="0084338C" w:rsidRDefault="003D2039" w:rsidP="003D2039">
      <w:p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Wenn Erwachsene deine Grenze überschreiten – egal, ob du Nein sagst oder nicht – sind immer die Erwachsenen verantwortlich für das, was passiert.</w:t>
      </w:r>
    </w:p>
    <w:p w14:paraId="12C735CD" w14:textId="77777777" w:rsidR="00A2698D" w:rsidRDefault="00A2698D" w:rsidP="00A2698D">
      <w:pPr>
        <w:rPr>
          <w:rFonts w:ascii="Source Sans Pro" w:hAnsi="Source Sans Pro"/>
          <w:smallCaps/>
          <w:u w:val="single"/>
        </w:rPr>
      </w:pPr>
    </w:p>
    <w:p w14:paraId="52D58F4E" w14:textId="3F1BF250" w:rsidR="003D2039" w:rsidRDefault="003D2039">
      <w:pPr>
        <w:rPr>
          <w:rFonts w:ascii="Source Sans Pro" w:hAnsi="Source Sans Pro"/>
          <w:noProof/>
          <w:color w:val="000000" w:themeColor="text1"/>
          <w:sz w:val="18"/>
          <w:szCs w:val="18"/>
        </w:rPr>
      </w:pPr>
      <w:r>
        <w:rPr>
          <w:rFonts w:ascii="Source Sans Pro" w:hAnsi="Source Sans Pro"/>
          <w:noProof/>
          <w:color w:val="000000" w:themeColor="text1"/>
          <w:sz w:val="18"/>
          <w:szCs w:val="18"/>
        </w:rPr>
        <w:br w:type="page"/>
      </w:r>
    </w:p>
    <w:p w14:paraId="27867974" w14:textId="77140C36" w:rsidR="003D2039" w:rsidRPr="003D2039" w:rsidRDefault="003D2039" w:rsidP="00CC0CB3">
      <w:pPr>
        <w:pStyle w:val="berschrift2"/>
      </w:pPr>
      <w:bookmarkStart w:id="33" w:name="_Toc166750016"/>
      <w:r>
        <w:lastRenderedPageBreak/>
        <w:t>4.8</w:t>
      </w:r>
      <w:r>
        <w:tab/>
        <w:t>Leitbild des CVJM</w:t>
      </w:r>
      <w:bookmarkEnd w:id="33"/>
    </w:p>
    <w:p w14:paraId="686FAEAA" w14:textId="77777777" w:rsidR="00091C05" w:rsidRPr="0084338C" w:rsidRDefault="00091C05" w:rsidP="00091C05">
      <w:pPr>
        <w:pStyle w:val="Listenabsatz"/>
        <w:numPr>
          <w:ilvl w:val="0"/>
          <w:numId w:val="14"/>
        </w:num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Die Arbeit des CVJM geschieht auf der Grundlage der Pariser Basis des Weltbundes der CVJM und der Zusatzerklärung des CVJM-Gesamtverbandes in Deutschland.</w:t>
      </w:r>
    </w:p>
    <w:p w14:paraId="1F8C8F5E" w14:textId="77777777" w:rsidR="00091C05" w:rsidRPr="0084338C" w:rsidRDefault="00091C05" w:rsidP="00091C05">
      <w:pPr>
        <w:pStyle w:val="Listenabsatz"/>
        <w:numPr>
          <w:ilvl w:val="0"/>
          <w:numId w:val="14"/>
        </w:num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Die Mitarbeitenden des CVJM sind im Glauben an Jesus Christus miteinander verbunden. Sie gehören verschiedenen christlichen Kirchen an. Der CVJM ist Teil der weltweiten Gemeinde Jesu Christi. Seine missionarische Arbeit trägt zum Aufbau der Gemeinde bei. Der CVJM sucht die Zusammenarbeit mit den christlichen Kirchen.</w:t>
      </w:r>
    </w:p>
    <w:p w14:paraId="6E64DA4B" w14:textId="77777777" w:rsidR="00091C05" w:rsidRPr="0084338C" w:rsidRDefault="00091C05" w:rsidP="00091C05">
      <w:pPr>
        <w:pStyle w:val="Listenabsatz"/>
        <w:numPr>
          <w:ilvl w:val="0"/>
          <w:numId w:val="14"/>
        </w:num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Die ehrenamtliche Mitarbeit ist im CVJM von wesentlicher Bedeutung. Ehrenamtliche und Hauptamtliche arbeiten partnerschaftlich zusammen.</w:t>
      </w:r>
    </w:p>
    <w:p w14:paraId="2E176496" w14:textId="77777777" w:rsidR="00091C05" w:rsidRPr="0084338C" w:rsidRDefault="00091C05" w:rsidP="00091C05">
      <w:pPr>
        <w:pStyle w:val="Listenabsatz"/>
        <w:numPr>
          <w:ilvl w:val="0"/>
          <w:numId w:val="14"/>
        </w:num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Die Teilnahme an den Programmen des CVJM steht Jungen und Mädchen, Frauen und Männern aus allen sozialen, ethnischen, kulturellen und religiösen Gruppen offen. Die Angebote tragen zu gegenseitigem Verständnis und Respekt bei.</w:t>
      </w:r>
    </w:p>
    <w:p w14:paraId="527A935A" w14:textId="77777777" w:rsidR="00091C05" w:rsidRPr="0084338C" w:rsidRDefault="00091C05" w:rsidP="00091C05">
      <w:pPr>
        <w:pStyle w:val="Listenabsatz"/>
        <w:numPr>
          <w:ilvl w:val="0"/>
          <w:numId w:val="14"/>
        </w:num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Im CVJM erleben vor allem junge Erwachsene, Jugendliche und Kinder die Liebe Gottes durch persönliche Zuwendung und Begleitung und werden zum Glauben an Jesus Christus eingeladen.</w:t>
      </w:r>
    </w:p>
    <w:p w14:paraId="4373BAC3" w14:textId="77777777" w:rsidR="00091C05" w:rsidRPr="0084338C" w:rsidRDefault="00091C05" w:rsidP="00091C05">
      <w:pPr>
        <w:pStyle w:val="Listenabsatz"/>
        <w:numPr>
          <w:ilvl w:val="0"/>
          <w:numId w:val="14"/>
        </w:num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In der Gemeinschaft des CVJM sollen alle Wertschätzung erfahren, ihre Begabungen entdecken und entfalten und ihren Fähigkeiten entsprechend Verantwortung übernehmen.</w:t>
      </w:r>
    </w:p>
    <w:p w14:paraId="49D0A73A" w14:textId="77777777" w:rsidR="00091C05" w:rsidRPr="0084338C" w:rsidRDefault="00091C05" w:rsidP="00091C05">
      <w:pPr>
        <w:pStyle w:val="Listenabsatz"/>
        <w:numPr>
          <w:ilvl w:val="0"/>
          <w:numId w:val="14"/>
        </w:num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Die Arbeit des CVJM geschieht ganzheitlich. Sie sieht den Menschen als Einheit von Geist, Seele und Leib, in seiner Beziehung zu sich selbst, zu anderen Menschen, zur Schöpfung und zu Gott. Sie geschieht in vielfältigen Formen der Jugendarbeit, der Jugendbildungs- und Jugendsozialarbeit.</w:t>
      </w:r>
    </w:p>
    <w:p w14:paraId="64AC347C" w14:textId="77777777" w:rsidR="00091C05" w:rsidRPr="0084338C" w:rsidRDefault="00091C05" w:rsidP="00091C05">
      <w:pPr>
        <w:pStyle w:val="Listenabsatz"/>
        <w:numPr>
          <w:ilvl w:val="0"/>
          <w:numId w:val="14"/>
        </w:num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Der CVJM ist ein demokratisch verfasster Jugendverband. Er vertritt jugendpolitisch die Interessen junger Menschen und unterstützt sie in der Übernahme gesellschaftlicher Verantwortung.</w:t>
      </w:r>
    </w:p>
    <w:p w14:paraId="3D665FC6" w14:textId="77777777" w:rsidR="00091C05" w:rsidRPr="0084338C" w:rsidRDefault="00091C05" w:rsidP="00091C05">
      <w:pPr>
        <w:pStyle w:val="Listenabsatz"/>
        <w:numPr>
          <w:ilvl w:val="0"/>
          <w:numId w:val="14"/>
        </w:numPr>
        <w:spacing w:beforeLines="60" w:before="144" w:afterLines="60" w:after="144" w:line="276" w:lineRule="auto"/>
        <w:rPr>
          <w:rFonts w:ascii="Source Sans Pro" w:hAnsi="Source Sans Pro"/>
          <w:color w:val="000000" w:themeColor="text1"/>
          <w:sz w:val="20"/>
          <w:szCs w:val="20"/>
        </w:rPr>
      </w:pPr>
      <w:r w:rsidRPr="0084338C">
        <w:rPr>
          <w:rFonts w:ascii="Source Sans Pro" w:hAnsi="Source Sans Pro"/>
          <w:color w:val="000000" w:themeColor="text1"/>
          <w:sz w:val="20"/>
          <w:szCs w:val="20"/>
        </w:rPr>
        <w:t>Die CVJM sind regional, national und international vernetzt und bieten dadurch jungen Menschen die Chance, durch Begegnung und Austausch voneinander zu lernen und sich für ein gerechteres Zusammenleben in der Welt einzusetzen.</w:t>
      </w:r>
    </w:p>
    <w:p w14:paraId="1B7509E5" w14:textId="77777777" w:rsidR="00091C05" w:rsidRPr="00FB741C" w:rsidRDefault="00091C05" w:rsidP="00091C05">
      <w:pPr>
        <w:spacing w:beforeLines="60" w:before="144" w:afterLines="60" w:after="144" w:line="276" w:lineRule="auto"/>
        <w:rPr>
          <w:rFonts w:ascii="Source Sans Pro" w:hAnsi="Source Sans Pro"/>
          <w:color w:val="000000" w:themeColor="text1"/>
          <w:sz w:val="16"/>
          <w:szCs w:val="16"/>
        </w:rPr>
      </w:pPr>
      <w:r w:rsidRPr="00FB741C">
        <w:rPr>
          <w:rFonts w:ascii="Source Sans Pro" w:hAnsi="Source Sans Pro"/>
          <w:i/>
          <w:iCs/>
          <w:color w:val="000000" w:themeColor="text1"/>
          <w:sz w:val="16"/>
          <w:szCs w:val="16"/>
        </w:rPr>
        <w:t>Kassel, April 2022</w:t>
      </w:r>
    </w:p>
    <w:p w14:paraId="2E2BC4E0" w14:textId="77777777" w:rsidR="00912030" w:rsidRPr="0036164C" w:rsidRDefault="00912030" w:rsidP="00A2698D">
      <w:pPr>
        <w:spacing w:beforeLines="60" w:before="144" w:afterLines="60" w:after="144" w:line="276" w:lineRule="auto"/>
        <w:rPr>
          <w:rFonts w:ascii="Source Sans Pro" w:hAnsi="Source Sans Pro"/>
          <w:noProof/>
          <w:color w:val="000000" w:themeColor="text1"/>
          <w:sz w:val="18"/>
          <w:szCs w:val="18"/>
        </w:rPr>
      </w:pPr>
    </w:p>
    <w:sectPr w:rsidR="00912030" w:rsidRPr="0036164C" w:rsidSect="00611EBA">
      <w:type w:val="continuous"/>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FE149" w14:textId="77777777" w:rsidR="000064EB" w:rsidRDefault="000064EB" w:rsidP="00651635">
      <w:pPr>
        <w:spacing w:after="0" w:line="240" w:lineRule="auto"/>
      </w:pPr>
      <w:r>
        <w:separator/>
      </w:r>
    </w:p>
  </w:endnote>
  <w:endnote w:type="continuationSeparator" w:id="0">
    <w:p w14:paraId="778FFD1C" w14:textId="77777777" w:rsidR="000064EB" w:rsidRDefault="000064EB" w:rsidP="00651635">
      <w:pPr>
        <w:spacing w:after="0" w:line="240" w:lineRule="auto"/>
      </w:pPr>
      <w:r>
        <w:continuationSeparator/>
      </w:r>
    </w:p>
  </w:endnote>
  <w:endnote w:type="continuationNotice" w:id="1">
    <w:p w14:paraId="49D81387" w14:textId="77777777" w:rsidR="003A3658" w:rsidRDefault="003A36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panose1 w:val="020B0503030403020204"/>
    <w:charset w:val="00"/>
    <w:family w:val="swiss"/>
    <w:notTrueType/>
    <w:pitch w:val="variable"/>
    <w:sig w:usb0="600002F7" w:usb1="02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8532033"/>
      <w:docPartObj>
        <w:docPartGallery w:val="Page Numbers (Bottom of Page)"/>
        <w:docPartUnique/>
      </w:docPartObj>
    </w:sdtPr>
    <w:sdtEndPr/>
    <w:sdtContent>
      <w:p w14:paraId="01B48FBA" w14:textId="5659907C" w:rsidR="00927DB3" w:rsidRDefault="00927DB3">
        <w:pPr>
          <w:pStyle w:val="Fuzeile"/>
          <w:jc w:val="center"/>
        </w:pPr>
        <w:r>
          <w:fldChar w:fldCharType="begin"/>
        </w:r>
        <w:r>
          <w:instrText>PAGE   \* MERGEFORMAT</w:instrText>
        </w:r>
        <w:r>
          <w:fldChar w:fldCharType="separate"/>
        </w:r>
        <w:r>
          <w:t>2</w:t>
        </w:r>
        <w:r>
          <w:fldChar w:fldCharType="end"/>
        </w:r>
      </w:p>
    </w:sdtContent>
  </w:sdt>
  <w:p w14:paraId="62E837E1" w14:textId="77777777" w:rsidR="00927DB3" w:rsidRDefault="00927DB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04DF" w14:textId="0E34DD02" w:rsidR="00927DB3" w:rsidRDefault="00927DB3">
    <w:pPr>
      <w:pStyle w:val="Fuzeile"/>
    </w:pPr>
    <w:r>
      <w:rPr>
        <w:noProof/>
      </w:rPr>
      <w:drawing>
        <wp:anchor distT="0" distB="0" distL="114300" distR="114300" simplePos="0" relativeHeight="251662336" behindDoc="1" locked="0" layoutInCell="1" allowOverlap="1" wp14:anchorId="5179FFD8" wp14:editId="6D8EA8A8">
          <wp:simplePos x="0" y="0"/>
          <wp:positionH relativeFrom="column">
            <wp:posOffset>4313067</wp:posOffset>
          </wp:positionH>
          <wp:positionV relativeFrom="paragraph">
            <wp:posOffset>-1607673</wp:posOffset>
          </wp:positionV>
          <wp:extent cx="1837517" cy="1937385"/>
          <wp:effectExtent l="0" t="0" r="0" b="0"/>
          <wp:wrapNone/>
          <wp:docPr id="6629480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3068" cy="195378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BE050" w14:textId="77777777" w:rsidR="000064EB" w:rsidRDefault="000064EB" w:rsidP="00651635">
      <w:pPr>
        <w:spacing w:after="0" w:line="240" w:lineRule="auto"/>
      </w:pPr>
      <w:r>
        <w:separator/>
      </w:r>
    </w:p>
  </w:footnote>
  <w:footnote w:type="continuationSeparator" w:id="0">
    <w:p w14:paraId="73467D9B" w14:textId="77777777" w:rsidR="000064EB" w:rsidRDefault="000064EB" w:rsidP="00651635">
      <w:pPr>
        <w:spacing w:after="0" w:line="240" w:lineRule="auto"/>
      </w:pPr>
      <w:r>
        <w:continuationSeparator/>
      </w:r>
    </w:p>
  </w:footnote>
  <w:footnote w:type="continuationNotice" w:id="1">
    <w:p w14:paraId="2CA5F67E" w14:textId="77777777" w:rsidR="003A3658" w:rsidRDefault="003A3658">
      <w:pPr>
        <w:spacing w:after="0" w:line="240" w:lineRule="auto"/>
      </w:pPr>
    </w:p>
  </w:footnote>
  <w:footnote w:id="2">
    <w:p w14:paraId="17E57E98" w14:textId="77777777" w:rsidR="004F0B16" w:rsidRPr="004F7CC6" w:rsidRDefault="004F0B16" w:rsidP="004F0B16">
      <w:pPr>
        <w:pStyle w:val="Funotentext"/>
        <w:rPr>
          <w:rFonts w:ascii="Source Sans Pro" w:hAnsi="Source Sans Pro"/>
          <w:sz w:val="18"/>
          <w:szCs w:val="18"/>
        </w:rPr>
      </w:pPr>
      <w:r w:rsidRPr="004F7CC6">
        <w:rPr>
          <w:rStyle w:val="Funotenzeichen"/>
          <w:rFonts w:ascii="Source Sans Pro" w:hAnsi="Source Sans Pro"/>
          <w:sz w:val="18"/>
          <w:szCs w:val="18"/>
        </w:rPr>
        <w:footnoteRef/>
      </w:r>
      <w:r w:rsidRPr="004F7CC6">
        <w:rPr>
          <w:rFonts w:ascii="Source Sans Pro" w:hAnsi="Source Sans Pro"/>
          <w:sz w:val="18"/>
          <w:szCs w:val="18"/>
        </w:rPr>
        <w:t xml:space="preserve"> Auszug aus der Vereinbarung der Evangelischen Kirche in Deutschland und dem Unabhängigen Beauftragten für Fragen des sexuellen Kindesmissbrauchs, 2016</w:t>
      </w:r>
    </w:p>
  </w:footnote>
  <w:footnote w:id="3">
    <w:p w14:paraId="0B342EA2" w14:textId="77777777" w:rsidR="00AC31DA" w:rsidRPr="00173ABC" w:rsidRDefault="00AC31DA" w:rsidP="00AC31DA">
      <w:pPr>
        <w:pStyle w:val="Funotentext"/>
        <w:rPr>
          <w:sz w:val="15"/>
          <w:szCs w:val="15"/>
        </w:rPr>
      </w:pPr>
      <w:r w:rsidRPr="00173ABC">
        <w:rPr>
          <w:rStyle w:val="Funotenzeichen"/>
          <w:sz w:val="15"/>
          <w:szCs w:val="15"/>
        </w:rPr>
        <w:footnoteRef/>
      </w:r>
      <w:r w:rsidRPr="00173ABC">
        <w:rPr>
          <w:sz w:val="15"/>
          <w:szCs w:val="15"/>
        </w:rPr>
        <w:t xml:space="preserve"> §11 SGB VI</w:t>
      </w:r>
      <w:r w:rsidRPr="00141C4C">
        <w:rPr>
          <w:sz w:val="15"/>
          <w:szCs w:val="15"/>
        </w:rPr>
        <w:t>I</w:t>
      </w:r>
      <w:r w:rsidRPr="00173ABC">
        <w:rPr>
          <w:sz w:val="15"/>
          <w:szCs w:val="15"/>
        </w:rPr>
        <w:t>I (1) Dieser bestimmt, dass „(…) Angebote an den Interessen junger Menschen anknüpfen und von ihnen mitbestimmt und mitgestaltet werden, sie zur Selbstbestimmung befähigen und zu gesellschaftlicher Mitverantwortung und zu sozialem Engagement anregen und hinführen.(...)“</w:t>
      </w:r>
    </w:p>
  </w:footnote>
  <w:footnote w:id="4">
    <w:p w14:paraId="6BEDBF9C" w14:textId="77777777" w:rsidR="00AC31DA" w:rsidRPr="00173ABC" w:rsidRDefault="00AC31DA" w:rsidP="00AC31DA">
      <w:pPr>
        <w:pStyle w:val="Funotentext"/>
        <w:rPr>
          <w:sz w:val="15"/>
          <w:szCs w:val="15"/>
        </w:rPr>
      </w:pPr>
      <w:r w:rsidRPr="00173ABC">
        <w:rPr>
          <w:rStyle w:val="Funotenzeichen"/>
          <w:sz w:val="15"/>
          <w:szCs w:val="15"/>
        </w:rPr>
        <w:footnoteRef/>
      </w:r>
      <w:r w:rsidRPr="00173ABC">
        <w:rPr>
          <w:sz w:val="15"/>
          <w:szCs w:val="15"/>
        </w:rPr>
        <w:t xml:space="preserve"> Vgl. Willkommenskultur im CVJM,  </w:t>
      </w:r>
      <w:hyperlink r:id="rId1" w:history="1">
        <w:r w:rsidRPr="00173ABC">
          <w:rPr>
            <w:rStyle w:val="Hyperlink"/>
            <w:sz w:val="15"/>
            <w:szCs w:val="15"/>
          </w:rPr>
          <w:t>https://www.cvjm.de/website/de/cv/ueber-uns/was-ist-der-cvjm-/grundsatzpapiere/willkommenskultur-im-cvjm</w:t>
        </w:r>
      </w:hyperlink>
    </w:p>
  </w:footnote>
  <w:footnote w:id="5">
    <w:p w14:paraId="1ADCBDCF" w14:textId="77777777" w:rsidR="00AC31DA" w:rsidRPr="00173ABC" w:rsidRDefault="00AC31DA" w:rsidP="00AC31DA">
      <w:pPr>
        <w:pStyle w:val="Funotentext"/>
        <w:rPr>
          <w:sz w:val="15"/>
          <w:szCs w:val="15"/>
        </w:rPr>
      </w:pPr>
      <w:r w:rsidRPr="00173ABC">
        <w:rPr>
          <w:rStyle w:val="Funotenzeichen"/>
          <w:sz w:val="15"/>
          <w:szCs w:val="15"/>
        </w:rPr>
        <w:footnoteRef/>
      </w:r>
      <w:r w:rsidRPr="00173ABC">
        <w:rPr>
          <w:sz w:val="15"/>
          <w:szCs w:val="15"/>
        </w:rPr>
        <w:t xml:space="preserve"> Selbstverpflichtung des </w:t>
      </w:r>
      <w:r>
        <w:rPr>
          <w:sz w:val="15"/>
          <w:szCs w:val="15"/>
        </w:rPr>
        <w:t xml:space="preserve"> CVJM-Westbund e.V.</w:t>
      </w:r>
      <w:r w:rsidRPr="00173ABC">
        <w:rPr>
          <w:sz w:val="15"/>
          <w:szCs w:val="15"/>
        </w:rPr>
        <w:t xml:space="preserve"> e.V., </w:t>
      </w:r>
      <w:hyperlink r:id="rId2" w:history="1">
        <w:r w:rsidRPr="00BA5647">
          <w:rPr>
            <w:rStyle w:val="Hyperlink"/>
            <w:sz w:val="15"/>
            <w:szCs w:val="15"/>
          </w:rPr>
          <w:t>https://www.</w:t>
        </w:r>
        <w:r>
          <w:rPr>
            <w:rStyle w:val="Hyperlink"/>
            <w:sz w:val="15"/>
            <w:szCs w:val="15"/>
          </w:rPr>
          <w:t xml:space="preserve"> CVJM-Westbund e.V.</w:t>
        </w:r>
        <w:r w:rsidRPr="00BA5647">
          <w:rPr>
            <w:rStyle w:val="Hyperlink"/>
            <w:sz w:val="15"/>
            <w:szCs w:val="15"/>
          </w:rPr>
          <w:t>.de/website/de/cw/cvjm/schutzkonzept/schutzkonzepte/selbstverpflichtung</w:t>
        </w:r>
      </w:hyperlink>
      <w:r>
        <w:rPr>
          <w:sz w:val="15"/>
          <w:szCs w:val="15"/>
        </w:rPr>
        <w:t xml:space="preserve"> </w:t>
      </w:r>
      <w:r w:rsidRPr="00173ABC">
        <w:rPr>
          <w:sz w:val="15"/>
          <w:szCs w:val="15"/>
        </w:rPr>
        <w:t xml:space="preserve"> </w:t>
      </w:r>
    </w:p>
  </w:footnote>
  <w:footnote w:id="6">
    <w:p w14:paraId="216A64AD" w14:textId="77777777" w:rsidR="00AC31DA" w:rsidRPr="000D4613" w:rsidRDefault="00AC31DA" w:rsidP="00AC31DA">
      <w:pPr>
        <w:pStyle w:val="Funotentext"/>
        <w:rPr>
          <w:sz w:val="15"/>
          <w:szCs w:val="15"/>
        </w:rPr>
      </w:pPr>
      <w:r w:rsidRPr="000D4613">
        <w:rPr>
          <w:rStyle w:val="Funotenzeichen"/>
          <w:sz w:val="15"/>
          <w:szCs w:val="15"/>
        </w:rPr>
        <w:footnoteRef/>
      </w:r>
      <w:r w:rsidRPr="000D4613">
        <w:rPr>
          <w:sz w:val="15"/>
          <w:szCs w:val="15"/>
        </w:rPr>
        <w:t xml:space="preserve"> </w:t>
      </w:r>
      <w:r>
        <w:rPr>
          <w:sz w:val="15"/>
          <w:szCs w:val="15"/>
        </w:rPr>
        <w:t>1. Mose</w:t>
      </w:r>
      <w:r w:rsidRPr="000D4613">
        <w:rPr>
          <w:sz w:val="15"/>
          <w:szCs w:val="15"/>
        </w:rPr>
        <w:t xml:space="preserve"> 12-50</w:t>
      </w:r>
    </w:p>
  </w:footnote>
  <w:footnote w:id="7">
    <w:p w14:paraId="09A4F65A" w14:textId="77777777" w:rsidR="00AC31DA" w:rsidRPr="000D4613" w:rsidRDefault="00AC31DA" w:rsidP="00AC31DA">
      <w:pPr>
        <w:pStyle w:val="Funotentext"/>
        <w:rPr>
          <w:sz w:val="15"/>
          <w:szCs w:val="15"/>
        </w:rPr>
      </w:pPr>
      <w:r w:rsidRPr="000D4613">
        <w:rPr>
          <w:rStyle w:val="Funotenzeichen"/>
          <w:sz w:val="15"/>
          <w:szCs w:val="15"/>
        </w:rPr>
        <w:footnoteRef/>
      </w:r>
      <w:r w:rsidRPr="000D4613">
        <w:rPr>
          <w:sz w:val="15"/>
          <w:szCs w:val="15"/>
        </w:rPr>
        <w:t xml:space="preserve"> </w:t>
      </w:r>
      <w:r>
        <w:rPr>
          <w:sz w:val="15"/>
          <w:szCs w:val="15"/>
        </w:rPr>
        <w:t>1. Mose</w:t>
      </w:r>
      <w:r w:rsidRPr="000D4613">
        <w:rPr>
          <w:sz w:val="15"/>
          <w:szCs w:val="15"/>
        </w:rPr>
        <w:t xml:space="preserve"> 1,28: „Seid fruchtbar und mehret euch!“</w:t>
      </w:r>
    </w:p>
  </w:footnote>
  <w:footnote w:id="8">
    <w:p w14:paraId="188B8256" w14:textId="77777777" w:rsidR="00AC31DA" w:rsidRPr="000D4613" w:rsidRDefault="00AC31DA" w:rsidP="00AC31DA">
      <w:pPr>
        <w:pStyle w:val="Funotentext"/>
        <w:rPr>
          <w:sz w:val="15"/>
          <w:szCs w:val="15"/>
          <w:u w:val="single"/>
        </w:rPr>
      </w:pPr>
      <w:r w:rsidRPr="00173ABC">
        <w:rPr>
          <w:rStyle w:val="Funotenzeichen"/>
          <w:sz w:val="15"/>
          <w:szCs w:val="15"/>
        </w:rPr>
        <w:footnoteRef/>
      </w:r>
      <w:r w:rsidRPr="00173ABC">
        <w:rPr>
          <w:sz w:val="15"/>
          <w:szCs w:val="15"/>
        </w:rPr>
        <w:t xml:space="preserve"> </w:t>
      </w:r>
      <w:r w:rsidRPr="000D4613">
        <w:rPr>
          <w:sz w:val="15"/>
          <w:szCs w:val="15"/>
        </w:rPr>
        <w:t xml:space="preserve">BZgA, </w:t>
      </w:r>
      <w:proofErr w:type="spellStart"/>
      <w:r w:rsidRPr="000D4613">
        <w:rPr>
          <w:sz w:val="15"/>
          <w:szCs w:val="15"/>
        </w:rPr>
        <w:t>WHO-Regionalbüro</w:t>
      </w:r>
      <w:proofErr w:type="spellEnd"/>
      <w:r w:rsidRPr="000D4613">
        <w:rPr>
          <w:sz w:val="15"/>
          <w:szCs w:val="15"/>
        </w:rPr>
        <w:t xml:space="preserve"> </w:t>
      </w:r>
      <w:proofErr w:type="spellStart"/>
      <w:r w:rsidRPr="000D4613">
        <w:rPr>
          <w:sz w:val="15"/>
          <w:szCs w:val="15"/>
        </w:rPr>
        <w:t>für</w:t>
      </w:r>
      <w:proofErr w:type="spellEnd"/>
      <w:r w:rsidRPr="000D4613">
        <w:rPr>
          <w:sz w:val="15"/>
          <w:szCs w:val="15"/>
        </w:rPr>
        <w:t xml:space="preserve"> Europa und BZgA „Standards für die Sexualaufklärung in Europa“</w:t>
      </w:r>
      <w:r w:rsidRPr="00173ABC">
        <w:rPr>
          <w:sz w:val="15"/>
          <w:szCs w:val="15"/>
        </w:rPr>
        <w:t xml:space="preserve">, S. 18; </w:t>
      </w:r>
      <w:hyperlink r:id="rId3" w:history="1">
        <w:r w:rsidRPr="00BA5647">
          <w:rPr>
            <w:rStyle w:val="Hyperlink"/>
            <w:sz w:val="15"/>
            <w:szCs w:val="15"/>
          </w:rPr>
          <w:t>https://www.bzga-whocc.de/fileadmin/user_upload/BZgA_Standards_German.pdf</w:t>
        </w:r>
      </w:hyperlink>
      <w:r>
        <w:rPr>
          <w:sz w:val="15"/>
          <w:szCs w:val="15"/>
        </w:rPr>
        <w:t xml:space="preserve"> </w:t>
      </w:r>
    </w:p>
  </w:footnote>
  <w:footnote w:id="9">
    <w:p w14:paraId="3B13D417" w14:textId="77777777" w:rsidR="00AC31DA" w:rsidRPr="000D4613" w:rsidRDefault="00AC31DA" w:rsidP="00AC31DA">
      <w:pPr>
        <w:pStyle w:val="Funotentext"/>
        <w:rPr>
          <w:sz w:val="15"/>
          <w:szCs w:val="15"/>
        </w:rPr>
      </w:pPr>
      <w:r w:rsidRPr="000D4613">
        <w:rPr>
          <w:rStyle w:val="Funotenzeichen"/>
          <w:sz w:val="15"/>
          <w:szCs w:val="15"/>
        </w:rPr>
        <w:footnoteRef/>
      </w:r>
      <w:r w:rsidRPr="000D4613">
        <w:rPr>
          <w:sz w:val="15"/>
          <w:szCs w:val="15"/>
        </w:rPr>
        <w:t xml:space="preserve"> </w:t>
      </w:r>
      <w:r w:rsidRPr="000D4613">
        <w:rPr>
          <w:color w:val="000000" w:themeColor="text1"/>
          <w:sz w:val="15"/>
          <w:szCs w:val="15"/>
        </w:rPr>
        <w:t>LGBTQAI+ bedeutet: lesbisch, schwul, bisexuell, transsexuell, transgender, queer, asexuell, intersexuell und andere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399C" w14:textId="12C222A7" w:rsidR="00651635" w:rsidRPr="00651635" w:rsidRDefault="008B172F" w:rsidP="00651635">
    <w:pPr>
      <w:pStyle w:val="Kopfzeile"/>
      <w:tabs>
        <w:tab w:val="clear" w:pos="4536"/>
        <w:tab w:val="clear" w:pos="9072"/>
        <w:tab w:val="left" w:pos="6305"/>
      </w:tabs>
      <w:jc w:val="center"/>
      <w:rPr>
        <w:rFonts w:ascii="Source Sans Pro" w:hAnsi="Source Sans Pro"/>
        <w:i/>
        <w:iCs/>
      </w:rPr>
    </w:pPr>
    <w:r w:rsidRPr="002F3824">
      <w:rPr>
        <w:rFonts w:ascii="Source Sans Pro" w:hAnsi="Source Sans Pro"/>
        <w:i/>
        <w:iCs/>
        <w:noProof/>
        <w:sz w:val="20"/>
        <w:szCs w:val="20"/>
      </w:rPr>
      <w:drawing>
        <wp:anchor distT="0" distB="0" distL="114300" distR="114300" simplePos="0" relativeHeight="251667456" behindDoc="1" locked="0" layoutInCell="1" allowOverlap="1" wp14:anchorId="021C5AB0" wp14:editId="17FF87C9">
          <wp:simplePos x="0" y="0"/>
          <wp:positionH relativeFrom="column">
            <wp:posOffset>-551419</wp:posOffset>
          </wp:positionH>
          <wp:positionV relativeFrom="paragraph">
            <wp:posOffset>-85203</wp:posOffset>
          </wp:positionV>
          <wp:extent cx="1271905" cy="528320"/>
          <wp:effectExtent l="0" t="0" r="4445" b="5080"/>
          <wp:wrapTight wrapText="bothSides">
            <wp:wrapPolygon edited="0">
              <wp:start x="324" y="0"/>
              <wp:lineTo x="324" y="8567"/>
              <wp:lineTo x="1294" y="13240"/>
              <wp:lineTo x="3235" y="13240"/>
              <wp:lineTo x="4853" y="21029"/>
              <wp:lineTo x="5176" y="21029"/>
              <wp:lineTo x="6794" y="21029"/>
              <wp:lineTo x="7117" y="21029"/>
              <wp:lineTo x="8411" y="13240"/>
              <wp:lineTo x="21352" y="11683"/>
              <wp:lineTo x="21352" y="4673"/>
              <wp:lineTo x="11323" y="0"/>
              <wp:lineTo x="324" y="0"/>
            </wp:wrapPolygon>
          </wp:wrapTight>
          <wp:docPr id="17044800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905" cy="528320"/>
                  </a:xfrm>
                  <a:prstGeom prst="rect">
                    <a:avLst/>
                  </a:prstGeom>
                  <a:noFill/>
                  <a:ln>
                    <a:noFill/>
                  </a:ln>
                </pic:spPr>
              </pic:pic>
            </a:graphicData>
          </a:graphic>
        </wp:anchor>
      </w:drawing>
    </w:r>
    <w:r w:rsidR="00651635" w:rsidRPr="002F3824">
      <w:rPr>
        <w:rFonts w:ascii="Source Sans Pro" w:hAnsi="Source Sans Pro"/>
        <w:i/>
        <w:iCs/>
        <w:noProof/>
        <w:sz w:val="20"/>
        <w:szCs w:val="20"/>
      </w:rPr>
      <w:drawing>
        <wp:anchor distT="0" distB="0" distL="114300" distR="114300" simplePos="0" relativeHeight="251652096" behindDoc="1" locked="0" layoutInCell="1" allowOverlap="1" wp14:anchorId="18F8A33A" wp14:editId="02E8BCE7">
          <wp:simplePos x="0" y="0"/>
          <wp:positionH relativeFrom="margin">
            <wp:posOffset>5568813</wp:posOffset>
          </wp:positionH>
          <wp:positionV relativeFrom="paragraph">
            <wp:posOffset>-332015</wp:posOffset>
          </wp:positionV>
          <wp:extent cx="805317" cy="849085"/>
          <wp:effectExtent l="0" t="0" r="0" b="0"/>
          <wp:wrapNone/>
          <wp:docPr id="188881934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317" cy="84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635" w:rsidRPr="002F3824">
      <w:rPr>
        <w:rFonts w:ascii="Source Sans Pro" w:hAnsi="Source Sans Pro"/>
        <w:i/>
        <w:iCs/>
        <w:sz w:val="20"/>
        <w:szCs w:val="20"/>
      </w:rPr>
      <w:t xml:space="preserve">Schutzkonzept des CVJM </w:t>
    </w:r>
    <w:proofErr w:type="spellStart"/>
    <w:r w:rsidR="00651635" w:rsidRPr="002F3824">
      <w:rPr>
        <w:rFonts w:ascii="Source Sans Pro" w:hAnsi="Source Sans Pro"/>
        <w:i/>
        <w:iCs/>
        <w:sz w:val="20"/>
        <w:szCs w:val="20"/>
        <w:highlight w:val="yellow"/>
      </w:rPr>
      <w:t>Lorem</w:t>
    </w:r>
    <w:proofErr w:type="spellEnd"/>
    <w:r w:rsidR="00651635" w:rsidRPr="002F3824">
      <w:rPr>
        <w:rFonts w:ascii="Source Sans Pro" w:hAnsi="Source Sans Pro"/>
        <w:i/>
        <w:iCs/>
        <w:sz w:val="20"/>
        <w:szCs w:val="20"/>
        <w:highlight w:val="yellow"/>
      </w:rPr>
      <w:t xml:space="preserve"> Ipsum</w:t>
    </w:r>
  </w:p>
  <w:p w14:paraId="35303E1D" w14:textId="73FE50A3" w:rsidR="00651635" w:rsidRDefault="00651635" w:rsidP="00651635">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A2D5" w14:textId="59BBA1A3" w:rsidR="001B061F" w:rsidRDefault="001B061F">
    <w:pPr>
      <w:pStyle w:val="Kopfzeile"/>
    </w:pPr>
    <w:r>
      <w:rPr>
        <w:noProof/>
      </w:rPr>
      <w:drawing>
        <wp:anchor distT="0" distB="0" distL="114300" distR="114300" simplePos="0" relativeHeight="251657216" behindDoc="1" locked="0" layoutInCell="1" allowOverlap="1" wp14:anchorId="22AAFF8B" wp14:editId="0C5B6C3D">
          <wp:simplePos x="0" y="0"/>
          <wp:positionH relativeFrom="margin">
            <wp:posOffset>-149127</wp:posOffset>
          </wp:positionH>
          <wp:positionV relativeFrom="paragraph">
            <wp:posOffset>3175</wp:posOffset>
          </wp:positionV>
          <wp:extent cx="1828800" cy="795020"/>
          <wp:effectExtent l="0" t="0" r="0" b="5080"/>
          <wp:wrapNone/>
          <wp:docPr id="17170854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66884"/>
    <w:multiLevelType w:val="hybridMultilevel"/>
    <w:tmpl w:val="B8D690EA"/>
    <w:lvl w:ilvl="0" w:tplc="61C2EC36">
      <w:numFmt w:val="bullet"/>
      <w:lvlText w:val="&gt;"/>
      <w:lvlJc w:val="left"/>
      <w:pPr>
        <w:ind w:left="720" w:hanging="360"/>
      </w:pPr>
      <w:rPr>
        <w:rFonts w:ascii="Source Sans Pro" w:eastAsiaTheme="minorHAnsi"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45D8F"/>
    <w:multiLevelType w:val="hybridMultilevel"/>
    <w:tmpl w:val="21E0F74A"/>
    <w:lvl w:ilvl="0" w:tplc="A482B44E">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A97CE3"/>
    <w:multiLevelType w:val="hybridMultilevel"/>
    <w:tmpl w:val="BE4042B4"/>
    <w:lvl w:ilvl="0" w:tplc="61C2EC36">
      <w:numFmt w:val="bullet"/>
      <w:lvlText w:val="&gt;"/>
      <w:lvlJc w:val="left"/>
      <w:pPr>
        <w:ind w:left="720" w:hanging="360"/>
      </w:pPr>
      <w:rPr>
        <w:rFonts w:ascii="Source Sans Pro" w:eastAsiaTheme="minorHAnsi"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90F4F"/>
    <w:multiLevelType w:val="hybridMultilevel"/>
    <w:tmpl w:val="E0CECA98"/>
    <w:lvl w:ilvl="0" w:tplc="12D0F288">
      <w:start w:val="9"/>
      <w:numFmt w:val="bullet"/>
      <w:lvlText w:val="-"/>
      <w:lvlJc w:val="left"/>
      <w:pPr>
        <w:ind w:left="1060" w:hanging="70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A05CB7"/>
    <w:multiLevelType w:val="hybridMultilevel"/>
    <w:tmpl w:val="4394D864"/>
    <w:lvl w:ilvl="0" w:tplc="61C2EC36">
      <w:numFmt w:val="bullet"/>
      <w:lvlText w:val="&gt;"/>
      <w:lvlJc w:val="left"/>
      <w:pPr>
        <w:ind w:left="720" w:hanging="360"/>
      </w:pPr>
      <w:rPr>
        <w:rFonts w:ascii="Source Sans Pro" w:eastAsiaTheme="minorHAnsi"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28657A"/>
    <w:multiLevelType w:val="hybridMultilevel"/>
    <w:tmpl w:val="816A2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BE72BD"/>
    <w:multiLevelType w:val="hybridMultilevel"/>
    <w:tmpl w:val="1CBCCEE0"/>
    <w:lvl w:ilvl="0" w:tplc="61C2EC36">
      <w:numFmt w:val="bullet"/>
      <w:lvlText w:val="&gt;"/>
      <w:lvlJc w:val="left"/>
      <w:pPr>
        <w:ind w:left="720" w:hanging="360"/>
      </w:pPr>
      <w:rPr>
        <w:rFonts w:ascii="Source Sans Pro" w:eastAsiaTheme="minorHAnsi"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282DA9"/>
    <w:multiLevelType w:val="hybridMultilevel"/>
    <w:tmpl w:val="60923A22"/>
    <w:lvl w:ilvl="0" w:tplc="B36EF618">
      <w:start w:val="2"/>
      <w:numFmt w:val="bullet"/>
      <w:lvlText w:val="•"/>
      <w:lvlJc w:val="left"/>
      <w:pPr>
        <w:ind w:left="1060" w:hanging="700"/>
      </w:pPr>
      <w:rPr>
        <w:rFonts w:ascii="Calibri" w:eastAsiaTheme="minorHAnsi" w:hAnsi="Calibri" w:cs="Calibri" w:hint="default"/>
      </w:rPr>
    </w:lvl>
    <w:lvl w:ilvl="1" w:tplc="AAF89750">
      <w:start w:val="9"/>
      <w:numFmt w:val="bullet"/>
      <w:lvlText w:val=""/>
      <w:lvlJc w:val="left"/>
      <w:pPr>
        <w:ind w:left="1780" w:hanging="700"/>
      </w:pPr>
      <w:rPr>
        <w:rFonts w:ascii="Symbol" w:eastAsiaTheme="minorHAnsi" w:hAnsi="Symbol"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565A5A"/>
    <w:multiLevelType w:val="hybridMultilevel"/>
    <w:tmpl w:val="1180BD9C"/>
    <w:lvl w:ilvl="0" w:tplc="A482B44E">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346349C"/>
    <w:multiLevelType w:val="hybridMultilevel"/>
    <w:tmpl w:val="FFFC1BD6"/>
    <w:lvl w:ilvl="0" w:tplc="12D0F288">
      <w:start w:val="9"/>
      <w:numFmt w:val="bullet"/>
      <w:lvlText w:val="-"/>
      <w:lvlJc w:val="left"/>
      <w:pPr>
        <w:ind w:left="1060" w:hanging="700"/>
      </w:pPr>
      <w:rPr>
        <w:rFonts w:ascii="Calibri" w:eastAsiaTheme="minorHAnsi" w:hAnsi="Calibri" w:cs="Calibri" w:hint="default"/>
      </w:rPr>
    </w:lvl>
    <w:lvl w:ilvl="1" w:tplc="60D64DCE">
      <w:start w:val="9"/>
      <w:numFmt w:val="bullet"/>
      <w:lvlText w:val=""/>
      <w:lvlJc w:val="left"/>
      <w:pPr>
        <w:ind w:left="1780" w:hanging="700"/>
      </w:pPr>
      <w:rPr>
        <w:rFonts w:ascii="Symbol" w:eastAsiaTheme="minorHAnsi" w:hAnsi="Symbol"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E04147"/>
    <w:multiLevelType w:val="hybridMultilevel"/>
    <w:tmpl w:val="BC4C600A"/>
    <w:lvl w:ilvl="0" w:tplc="61C2EC36">
      <w:numFmt w:val="bullet"/>
      <w:lvlText w:val="&gt;"/>
      <w:lvlJc w:val="left"/>
      <w:pPr>
        <w:ind w:left="720" w:hanging="360"/>
      </w:pPr>
      <w:rPr>
        <w:rFonts w:ascii="Source Sans Pro" w:eastAsiaTheme="minorHAnsi" w:hAnsi="Source Sans Pro" w:cstheme="minorBidi" w:hint="default"/>
      </w:rPr>
    </w:lvl>
    <w:lvl w:ilvl="1" w:tplc="A8FEBCFC">
      <w:start w:val="2"/>
      <w:numFmt w:val="bullet"/>
      <w:lvlText w:val=""/>
      <w:lvlJc w:val="left"/>
      <w:pPr>
        <w:ind w:left="1780" w:hanging="700"/>
      </w:pPr>
      <w:rPr>
        <w:rFonts w:ascii="Wingdings" w:eastAsiaTheme="minorHAnsi" w:hAnsi="Wingdings" w:cstheme="minorBidi" w:hint="default"/>
      </w:rPr>
    </w:lvl>
    <w:lvl w:ilvl="2" w:tplc="BBBC9464">
      <w:start w:val="9"/>
      <w:numFmt w:val="bullet"/>
      <w:lvlText w:val="-"/>
      <w:lvlJc w:val="left"/>
      <w:pPr>
        <w:ind w:left="2500" w:hanging="700"/>
      </w:pPr>
      <w:rPr>
        <w:rFonts w:ascii="Calibri" w:eastAsiaTheme="minorHAnsi" w:hAnsi="Calibri" w:cs="Calibr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C8A2D45"/>
    <w:multiLevelType w:val="hybridMultilevel"/>
    <w:tmpl w:val="62E8E146"/>
    <w:lvl w:ilvl="0" w:tplc="61C2EC36">
      <w:numFmt w:val="bullet"/>
      <w:lvlText w:val="&gt;"/>
      <w:lvlJc w:val="left"/>
      <w:pPr>
        <w:ind w:left="720" w:hanging="360"/>
      </w:pPr>
      <w:rPr>
        <w:rFonts w:ascii="Source Sans Pro" w:eastAsiaTheme="minorHAnsi" w:hAnsi="Source Sans Pro" w:cstheme="minorBidi" w:hint="default"/>
      </w:rPr>
    </w:lvl>
    <w:lvl w:ilvl="1" w:tplc="FFFFFFFF">
      <w:start w:val="9"/>
      <w:numFmt w:val="bullet"/>
      <w:lvlText w:val=""/>
      <w:lvlJc w:val="left"/>
      <w:pPr>
        <w:ind w:left="1780" w:hanging="700"/>
      </w:pPr>
      <w:rPr>
        <w:rFonts w:ascii="Symbol" w:eastAsiaTheme="minorHAnsi" w:hAnsi="Symbol" w:cstheme="minorBid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6C42081"/>
    <w:multiLevelType w:val="hybridMultilevel"/>
    <w:tmpl w:val="6DF02D98"/>
    <w:lvl w:ilvl="0" w:tplc="D27452A2">
      <w:start w:val="3"/>
      <w:numFmt w:val="bullet"/>
      <w:lvlText w:val="-"/>
      <w:lvlJc w:val="left"/>
      <w:pPr>
        <w:ind w:left="720" w:hanging="360"/>
      </w:pPr>
      <w:rPr>
        <w:rFonts w:ascii="Source Sans Pro" w:eastAsiaTheme="minorHAnsi" w:hAnsi="Source Sans Pro"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9F702B"/>
    <w:multiLevelType w:val="hybridMultilevel"/>
    <w:tmpl w:val="1AC0B98A"/>
    <w:lvl w:ilvl="0" w:tplc="04070001">
      <w:start w:val="1"/>
      <w:numFmt w:val="bullet"/>
      <w:lvlText w:val=""/>
      <w:lvlJc w:val="left"/>
      <w:pPr>
        <w:ind w:left="720" w:hanging="360"/>
      </w:pPr>
      <w:rPr>
        <w:rFonts w:ascii="Symbol" w:hAnsi="Symbol" w:hint="default"/>
      </w:rPr>
    </w:lvl>
    <w:lvl w:ilvl="1" w:tplc="B7CC9982">
      <w:start w:val="9"/>
      <w:numFmt w:val="bullet"/>
      <w:lvlText w:val="-"/>
      <w:lvlJc w:val="left"/>
      <w:pPr>
        <w:ind w:left="1780" w:hanging="70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51060155">
    <w:abstractNumId w:val="10"/>
  </w:num>
  <w:num w:numId="2" w16cid:durableId="674038723">
    <w:abstractNumId w:val="13"/>
  </w:num>
  <w:num w:numId="3" w16cid:durableId="1736851892">
    <w:abstractNumId w:val="7"/>
  </w:num>
  <w:num w:numId="4" w16cid:durableId="1532843851">
    <w:abstractNumId w:val="4"/>
  </w:num>
  <w:num w:numId="5" w16cid:durableId="275868452">
    <w:abstractNumId w:val="8"/>
  </w:num>
  <w:num w:numId="6" w16cid:durableId="415592478">
    <w:abstractNumId w:val="12"/>
  </w:num>
  <w:num w:numId="7" w16cid:durableId="562644737">
    <w:abstractNumId w:val="6"/>
  </w:num>
  <w:num w:numId="8" w16cid:durableId="2030984398">
    <w:abstractNumId w:val="2"/>
  </w:num>
  <w:num w:numId="9" w16cid:durableId="309331687">
    <w:abstractNumId w:val="0"/>
  </w:num>
  <w:num w:numId="10" w16cid:durableId="1812164432">
    <w:abstractNumId w:val="11"/>
  </w:num>
  <w:num w:numId="11" w16cid:durableId="398092047">
    <w:abstractNumId w:val="9"/>
  </w:num>
  <w:num w:numId="12" w16cid:durableId="8992768">
    <w:abstractNumId w:val="3"/>
  </w:num>
  <w:num w:numId="13" w16cid:durableId="225531567">
    <w:abstractNumId w:val="5"/>
  </w:num>
  <w:num w:numId="14" w16cid:durableId="389961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635"/>
    <w:rsid w:val="000064EB"/>
    <w:rsid w:val="00024B61"/>
    <w:rsid w:val="00027088"/>
    <w:rsid w:val="00033C19"/>
    <w:rsid w:val="00037690"/>
    <w:rsid w:val="00091C05"/>
    <w:rsid w:val="0009292A"/>
    <w:rsid w:val="000B03DE"/>
    <w:rsid w:val="000C138A"/>
    <w:rsid w:val="000D0C31"/>
    <w:rsid w:val="000D1D75"/>
    <w:rsid w:val="000D26A1"/>
    <w:rsid w:val="00110572"/>
    <w:rsid w:val="0015614D"/>
    <w:rsid w:val="00173576"/>
    <w:rsid w:val="00183AF5"/>
    <w:rsid w:val="00194113"/>
    <w:rsid w:val="001A5967"/>
    <w:rsid w:val="001B061F"/>
    <w:rsid w:val="001B2982"/>
    <w:rsid w:val="001C4556"/>
    <w:rsid w:val="001D139A"/>
    <w:rsid w:val="001E45D1"/>
    <w:rsid w:val="001F3769"/>
    <w:rsid w:val="001F6C27"/>
    <w:rsid w:val="002054D4"/>
    <w:rsid w:val="00210A1E"/>
    <w:rsid w:val="00234B7E"/>
    <w:rsid w:val="00261833"/>
    <w:rsid w:val="002648A6"/>
    <w:rsid w:val="00266EFA"/>
    <w:rsid w:val="00270B6B"/>
    <w:rsid w:val="00271DA3"/>
    <w:rsid w:val="00276757"/>
    <w:rsid w:val="00282320"/>
    <w:rsid w:val="00286D91"/>
    <w:rsid w:val="002A5BD1"/>
    <w:rsid w:val="002A5F1C"/>
    <w:rsid w:val="002B6816"/>
    <w:rsid w:val="002B6EC4"/>
    <w:rsid w:val="002C33FD"/>
    <w:rsid w:val="002C36BB"/>
    <w:rsid w:val="002C6A30"/>
    <w:rsid w:val="002D48DA"/>
    <w:rsid w:val="002E54AA"/>
    <w:rsid w:val="002E5A9B"/>
    <w:rsid w:val="002F3824"/>
    <w:rsid w:val="00320A54"/>
    <w:rsid w:val="0036164C"/>
    <w:rsid w:val="00372766"/>
    <w:rsid w:val="00383505"/>
    <w:rsid w:val="003847EE"/>
    <w:rsid w:val="0039341E"/>
    <w:rsid w:val="00395075"/>
    <w:rsid w:val="003A32AD"/>
    <w:rsid w:val="003A3658"/>
    <w:rsid w:val="003B7E7D"/>
    <w:rsid w:val="003D2039"/>
    <w:rsid w:val="003E2887"/>
    <w:rsid w:val="003F503B"/>
    <w:rsid w:val="003F7AD4"/>
    <w:rsid w:val="0048260A"/>
    <w:rsid w:val="00486744"/>
    <w:rsid w:val="00490858"/>
    <w:rsid w:val="004B1FBA"/>
    <w:rsid w:val="004B4E06"/>
    <w:rsid w:val="004C0E8A"/>
    <w:rsid w:val="004C481F"/>
    <w:rsid w:val="004F0B16"/>
    <w:rsid w:val="0053026A"/>
    <w:rsid w:val="005813CF"/>
    <w:rsid w:val="00581C88"/>
    <w:rsid w:val="00591423"/>
    <w:rsid w:val="005A4E4A"/>
    <w:rsid w:val="005A6C77"/>
    <w:rsid w:val="005A7E9F"/>
    <w:rsid w:val="005B2F35"/>
    <w:rsid w:val="005E35CF"/>
    <w:rsid w:val="005E53F1"/>
    <w:rsid w:val="00605768"/>
    <w:rsid w:val="006059E7"/>
    <w:rsid w:val="00611EBA"/>
    <w:rsid w:val="00625598"/>
    <w:rsid w:val="00647054"/>
    <w:rsid w:val="00651635"/>
    <w:rsid w:val="006521E5"/>
    <w:rsid w:val="006648E2"/>
    <w:rsid w:val="00670D05"/>
    <w:rsid w:val="00676507"/>
    <w:rsid w:val="0068004B"/>
    <w:rsid w:val="00683171"/>
    <w:rsid w:val="006968CB"/>
    <w:rsid w:val="0071136D"/>
    <w:rsid w:val="00723ABC"/>
    <w:rsid w:val="00734249"/>
    <w:rsid w:val="00741372"/>
    <w:rsid w:val="007546C0"/>
    <w:rsid w:val="00754869"/>
    <w:rsid w:val="00756FF4"/>
    <w:rsid w:val="007A469D"/>
    <w:rsid w:val="007D2D33"/>
    <w:rsid w:val="007D4455"/>
    <w:rsid w:val="007F0E5B"/>
    <w:rsid w:val="0081792D"/>
    <w:rsid w:val="008278F4"/>
    <w:rsid w:val="00844E8D"/>
    <w:rsid w:val="008919DF"/>
    <w:rsid w:val="008B172F"/>
    <w:rsid w:val="008B637E"/>
    <w:rsid w:val="008C7CCE"/>
    <w:rsid w:val="008D53FE"/>
    <w:rsid w:val="008E00D3"/>
    <w:rsid w:val="008E1632"/>
    <w:rsid w:val="008E41C4"/>
    <w:rsid w:val="008F53EF"/>
    <w:rsid w:val="0090525B"/>
    <w:rsid w:val="0090607E"/>
    <w:rsid w:val="00912030"/>
    <w:rsid w:val="00912F5D"/>
    <w:rsid w:val="00927DB3"/>
    <w:rsid w:val="009433F2"/>
    <w:rsid w:val="009557D7"/>
    <w:rsid w:val="009568BE"/>
    <w:rsid w:val="00973016"/>
    <w:rsid w:val="009771C3"/>
    <w:rsid w:val="00985027"/>
    <w:rsid w:val="009A04E5"/>
    <w:rsid w:val="009B52B9"/>
    <w:rsid w:val="009C050C"/>
    <w:rsid w:val="009C2A62"/>
    <w:rsid w:val="009E21F9"/>
    <w:rsid w:val="009E79AF"/>
    <w:rsid w:val="009F0F7B"/>
    <w:rsid w:val="009F341A"/>
    <w:rsid w:val="009F67D5"/>
    <w:rsid w:val="00A02493"/>
    <w:rsid w:val="00A02A9E"/>
    <w:rsid w:val="00A16B5F"/>
    <w:rsid w:val="00A2698D"/>
    <w:rsid w:val="00A408F0"/>
    <w:rsid w:val="00A47342"/>
    <w:rsid w:val="00A475F8"/>
    <w:rsid w:val="00A702D4"/>
    <w:rsid w:val="00A813B4"/>
    <w:rsid w:val="00A8327F"/>
    <w:rsid w:val="00A94C94"/>
    <w:rsid w:val="00AC31DA"/>
    <w:rsid w:val="00AC328C"/>
    <w:rsid w:val="00AD2567"/>
    <w:rsid w:val="00AE577F"/>
    <w:rsid w:val="00B020FF"/>
    <w:rsid w:val="00B11CC6"/>
    <w:rsid w:val="00B243A9"/>
    <w:rsid w:val="00B502F4"/>
    <w:rsid w:val="00B55D19"/>
    <w:rsid w:val="00B56F35"/>
    <w:rsid w:val="00B66C48"/>
    <w:rsid w:val="00B7370A"/>
    <w:rsid w:val="00B77477"/>
    <w:rsid w:val="00B90438"/>
    <w:rsid w:val="00B92D1C"/>
    <w:rsid w:val="00B93E1B"/>
    <w:rsid w:val="00B975DE"/>
    <w:rsid w:val="00BA0888"/>
    <w:rsid w:val="00BB1E5A"/>
    <w:rsid w:val="00BC44E3"/>
    <w:rsid w:val="00BC7EC5"/>
    <w:rsid w:val="00BE73B6"/>
    <w:rsid w:val="00C075A1"/>
    <w:rsid w:val="00C10CAD"/>
    <w:rsid w:val="00C171C8"/>
    <w:rsid w:val="00C21085"/>
    <w:rsid w:val="00C225D5"/>
    <w:rsid w:val="00C26DEE"/>
    <w:rsid w:val="00C557FD"/>
    <w:rsid w:val="00C9313F"/>
    <w:rsid w:val="00CA18C3"/>
    <w:rsid w:val="00CC0CB3"/>
    <w:rsid w:val="00CE28F2"/>
    <w:rsid w:val="00CE5B8C"/>
    <w:rsid w:val="00D04210"/>
    <w:rsid w:val="00D050A0"/>
    <w:rsid w:val="00D075CC"/>
    <w:rsid w:val="00D14064"/>
    <w:rsid w:val="00D20AB9"/>
    <w:rsid w:val="00D7243E"/>
    <w:rsid w:val="00D759B1"/>
    <w:rsid w:val="00D82B77"/>
    <w:rsid w:val="00D82DA3"/>
    <w:rsid w:val="00D933B4"/>
    <w:rsid w:val="00D97A6F"/>
    <w:rsid w:val="00DB0A72"/>
    <w:rsid w:val="00DE5337"/>
    <w:rsid w:val="00DF6C8E"/>
    <w:rsid w:val="00E000AC"/>
    <w:rsid w:val="00E07B77"/>
    <w:rsid w:val="00E11F6F"/>
    <w:rsid w:val="00E130DA"/>
    <w:rsid w:val="00E17E7A"/>
    <w:rsid w:val="00E3165F"/>
    <w:rsid w:val="00E55A7C"/>
    <w:rsid w:val="00E5744C"/>
    <w:rsid w:val="00EC3245"/>
    <w:rsid w:val="00EC363F"/>
    <w:rsid w:val="00EC6EB0"/>
    <w:rsid w:val="00EE4678"/>
    <w:rsid w:val="00EF7D65"/>
    <w:rsid w:val="00F02FAC"/>
    <w:rsid w:val="00F04051"/>
    <w:rsid w:val="00F11CEB"/>
    <w:rsid w:val="00F333AC"/>
    <w:rsid w:val="00FA3191"/>
    <w:rsid w:val="00FD7ECA"/>
    <w:rsid w:val="00FF35A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2EE03"/>
  <w15:chartTrackingRefBased/>
  <w15:docId w15:val="{CD52A9CC-5D5D-4AA1-AE24-7884BB073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1"/>
    <w:qFormat/>
    <w:rsid w:val="004C481F"/>
    <w:pPr>
      <w:spacing w:after="0" w:line="240" w:lineRule="auto"/>
      <w:jc w:val="both"/>
      <w:outlineLvl w:val="0"/>
    </w:pPr>
    <w:rPr>
      <w:rFonts w:ascii="Source Sans Pro" w:hAnsi="Source Sans Pro"/>
      <w:b/>
      <w:bCs/>
      <w:smallCaps/>
      <w:sz w:val="28"/>
      <w:szCs w:val="28"/>
    </w:rPr>
  </w:style>
  <w:style w:type="paragraph" w:styleId="berschrift2">
    <w:name w:val="heading 2"/>
    <w:basedOn w:val="Standard"/>
    <w:next w:val="Standard"/>
    <w:link w:val="berschrift2Zchn"/>
    <w:uiPriority w:val="9"/>
    <w:unhideWhenUsed/>
    <w:qFormat/>
    <w:rsid w:val="004C481F"/>
    <w:pPr>
      <w:spacing w:after="0" w:line="240" w:lineRule="auto"/>
      <w:jc w:val="both"/>
      <w:outlineLvl w:val="1"/>
    </w:pPr>
    <w:rPr>
      <w:rFonts w:ascii="Source Sans Pro" w:hAnsi="Source Sans Pro"/>
      <w:smallCaps/>
      <w:u w:val="single"/>
    </w:rPr>
  </w:style>
  <w:style w:type="paragraph" w:styleId="berschrift3">
    <w:name w:val="heading 3"/>
    <w:basedOn w:val="Standard"/>
    <w:next w:val="Standard"/>
    <w:link w:val="berschrift3Zchn"/>
    <w:uiPriority w:val="9"/>
    <w:semiHidden/>
    <w:unhideWhenUsed/>
    <w:qFormat/>
    <w:rsid w:val="0065163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5163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5163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5163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5163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5163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5163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4C481F"/>
    <w:rPr>
      <w:rFonts w:ascii="Source Sans Pro" w:hAnsi="Source Sans Pro"/>
      <w:b/>
      <w:bCs/>
      <w:smallCaps/>
      <w:sz w:val="28"/>
      <w:szCs w:val="28"/>
    </w:rPr>
  </w:style>
  <w:style w:type="character" w:customStyle="1" w:styleId="berschrift2Zchn">
    <w:name w:val="Überschrift 2 Zchn"/>
    <w:basedOn w:val="Absatz-Standardschriftart"/>
    <w:link w:val="berschrift2"/>
    <w:uiPriority w:val="9"/>
    <w:rsid w:val="004C481F"/>
    <w:rPr>
      <w:rFonts w:ascii="Source Sans Pro" w:hAnsi="Source Sans Pro"/>
      <w:smallCaps/>
      <w:u w:val="single"/>
    </w:rPr>
  </w:style>
  <w:style w:type="character" w:customStyle="1" w:styleId="berschrift3Zchn">
    <w:name w:val="Überschrift 3 Zchn"/>
    <w:basedOn w:val="Absatz-Standardschriftart"/>
    <w:link w:val="berschrift3"/>
    <w:uiPriority w:val="9"/>
    <w:semiHidden/>
    <w:rsid w:val="0065163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5163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5163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5163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5163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5163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51635"/>
    <w:rPr>
      <w:rFonts w:eastAsiaTheme="majorEastAsia" w:cstheme="majorBidi"/>
      <w:color w:val="272727" w:themeColor="text1" w:themeTint="D8"/>
    </w:rPr>
  </w:style>
  <w:style w:type="paragraph" w:styleId="Titel">
    <w:name w:val="Title"/>
    <w:basedOn w:val="Standard"/>
    <w:next w:val="Standard"/>
    <w:link w:val="TitelZchn"/>
    <w:uiPriority w:val="10"/>
    <w:qFormat/>
    <w:rsid w:val="006516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5163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5163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5163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5163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51635"/>
    <w:rPr>
      <w:i/>
      <w:iCs/>
      <w:color w:val="404040" w:themeColor="text1" w:themeTint="BF"/>
    </w:rPr>
  </w:style>
  <w:style w:type="paragraph" w:styleId="Listenabsatz">
    <w:name w:val="List Paragraph"/>
    <w:basedOn w:val="Standard"/>
    <w:uiPriority w:val="34"/>
    <w:qFormat/>
    <w:rsid w:val="00651635"/>
    <w:pPr>
      <w:ind w:left="720"/>
      <w:contextualSpacing/>
    </w:pPr>
  </w:style>
  <w:style w:type="character" w:styleId="IntensiveHervorhebung">
    <w:name w:val="Intense Emphasis"/>
    <w:basedOn w:val="Absatz-Standardschriftart"/>
    <w:uiPriority w:val="21"/>
    <w:qFormat/>
    <w:rsid w:val="00651635"/>
    <w:rPr>
      <w:i/>
      <w:iCs/>
      <w:color w:val="0F4761" w:themeColor="accent1" w:themeShade="BF"/>
    </w:rPr>
  </w:style>
  <w:style w:type="paragraph" w:styleId="IntensivesZitat">
    <w:name w:val="Intense Quote"/>
    <w:basedOn w:val="Standard"/>
    <w:next w:val="Standard"/>
    <w:link w:val="IntensivesZitatZchn"/>
    <w:uiPriority w:val="30"/>
    <w:qFormat/>
    <w:rsid w:val="006516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51635"/>
    <w:rPr>
      <w:i/>
      <w:iCs/>
      <w:color w:val="0F4761" w:themeColor="accent1" w:themeShade="BF"/>
    </w:rPr>
  </w:style>
  <w:style w:type="character" w:styleId="IntensiverVerweis">
    <w:name w:val="Intense Reference"/>
    <w:basedOn w:val="Absatz-Standardschriftart"/>
    <w:uiPriority w:val="32"/>
    <w:qFormat/>
    <w:rsid w:val="00651635"/>
    <w:rPr>
      <w:b/>
      <w:bCs/>
      <w:smallCaps/>
      <w:color w:val="0F4761" w:themeColor="accent1" w:themeShade="BF"/>
      <w:spacing w:val="5"/>
    </w:rPr>
  </w:style>
  <w:style w:type="paragraph" w:styleId="Kopfzeile">
    <w:name w:val="header"/>
    <w:basedOn w:val="Standard"/>
    <w:link w:val="KopfzeileZchn"/>
    <w:uiPriority w:val="99"/>
    <w:unhideWhenUsed/>
    <w:rsid w:val="006516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1635"/>
  </w:style>
  <w:style w:type="paragraph" w:styleId="Fuzeile">
    <w:name w:val="footer"/>
    <w:basedOn w:val="Standard"/>
    <w:link w:val="FuzeileZchn"/>
    <w:uiPriority w:val="99"/>
    <w:unhideWhenUsed/>
    <w:rsid w:val="006516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1635"/>
  </w:style>
  <w:style w:type="paragraph" w:styleId="Funotentext">
    <w:name w:val="footnote text"/>
    <w:basedOn w:val="Standard"/>
    <w:link w:val="FunotentextZchn"/>
    <w:uiPriority w:val="99"/>
    <w:unhideWhenUsed/>
    <w:rsid w:val="004F0B16"/>
    <w:pPr>
      <w:spacing w:after="0" w:line="240" w:lineRule="auto"/>
    </w:pPr>
    <w:rPr>
      <w:kern w:val="0"/>
      <w:sz w:val="20"/>
      <w:szCs w:val="20"/>
      <w14:ligatures w14:val="none"/>
    </w:rPr>
  </w:style>
  <w:style w:type="character" w:customStyle="1" w:styleId="FunotentextZchn">
    <w:name w:val="Fußnotentext Zchn"/>
    <w:basedOn w:val="Absatz-Standardschriftart"/>
    <w:link w:val="Funotentext"/>
    <w:uiPriority w:val="99"/>
    <w:rsid w:val="004F0B16"/>
    <w:rPr>
      <w:kern w:val="0"/>
      <w:sz w:val="20"/>
      <w:szCs w:val="20"/>
      <w14:ligatures w14:val="none"/>
    </w:rPr>
  </w:style>
  <w:style w:type="character" w:styleId="Funotenzeichen">
    <w:name w:val="footnote reference"/>
    <w:basedOn w:val="Absatz-Standardschriftart"/>
    <w:uiPriority w:val="99"/>
    <w:semiHidden/>
    <w:unhideWhenUsed/>
    <w:rsid w:val="004F0B16"/>
    <w:rPr>
      <w:vertAlign w:val="superscript"/>
    </w:rPr>
  </w:style>
  <w:style w:type="character" w:styleId="Hyperlink">
    <w:name w:val="Hyperlink"/>
    <w:basedOn w:val="Absatz-Standardschriftart"/>
    <w:uiPriority w:val="99"/>
    <w:rsid w:val="00AC31DA"/>
    <w:rPr>
      <w:color w:val="467886" w:themeColor="hyperlink"/>
      <w:u w:val="single"/>
    </w:rPr>
  </w:style>
  <w:style w:type="table" w:styleId="Tabellenraster">
    <w:name w:val="Table Grid"/>
    <w:basedOn w:val="NormaleTabelle"/>
    <w:rsid w:val="00B56F35"/>
    <w:pPr>
      <w:spacing w:after="0" w:line="240" w:lineRule="auto"/>
    </w:pPr>
    <w:rPr>
      <w:rFonts w:ascii="Times New Roman" w:eastAsia="Times New Roman" w:hAnsi="Times New Roman" w:cs="Times New Roman"/>
      <w:kern w:val="0"/>
      <w:sz w:val="20"/>
      <w:szCs w:val="20"/>
      <w:lang w:eastAsia="de-DE"/>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A0888"/>
    <w:rPr>
      <w:color w:val="605E5C"/>
      <w:shd w:val="clear" w:color="auto" w:fill="E1DFDD"/>
    </w:rPr>
  </w:style>
  <w:style w:type="paragraph" w:styleId="Inhaltsverzeichnisberschrift">
    <w:name w:val="TOC Heading"/>
    <w:basedOn w:val="berschrift1"/>
    <w:next w:val="Standard"/>
    <w:uiPriority w:val="39"/>
    <w:unhideWhenUsed/>
    <w:qFormat/>
    <w:rsid w:val="004C481F"/>
    <w:pPr>
      <w:keepNext/>
      <w:keepLines/>
      <w:spacing w:before="240" w:line="259" w:lineRule="auto"/>
      <w:jc w:val="left"/>
      <w:outlineLvl w:val="9"/>
    </w:pPr>
    <w:rPr>
      <w:rFonts w:asciiTheme="majorHAnsi" w:eastAsiaTheme="majorEastAsia" w:hAnsiTheme="majorHAnsi" w:cstheme="majorBidi"/>
      <w:b w:val="0"/>
      <w:bCs w:val="0"/>
      <w:smallCaps w:val="0"/>
      <w:color w:val="0F4761" w:themeColor="accent1" w:themeShade="BF"/>
      <w:kern w:val="0"/>
      <w:sz w:val="32"/>
      <w:szCs w:val="32"/>
      <w:lang w:eastAsia="de-DE"/>
      <w14:ligatures w14:val="none"/>
    </w:rPr>
  </w:style>
  <w:style w:type="paragraph" w:styleId="Verzeichnis1">
    <w:name w:val="toc 1"/>
    <w:basedOn w:val="Standard"/>
    <w:next w:val="Standard"/>
    <w:autoRedefine/>
    <w:uiPriority w:val="39"/>
    <w:unhideWhenUsed/>
    <w:rsid w:val="004C481F"/>
    <w:pPr>
      <w:spacing w:after="100"/>
    </w:pPr>
  </w:style>
  <w:style w:type="paragraph" w:styleId="Verzeichnis2">
    <w:name w:val="toc 2"/>
    <w:basedOn w:val="Standard"/>
    <w:next w:val="Standard"/>
    <w:autoRedefine/>
    <w:uiPriority w:val="39"/>
    <w:unhideWhenUsed/>
    <w:rsid w:val="004C481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29353">
      <w:bodyDiv w:val="1"/>
      <w:marLeft w:val="0"/>
      <w:marRight w:val="0"/>
      <w:marTop w:val="0"/>
      <w:marBottom w:val="0"/>
      <w:divBdr>
        <w:top w:val="none" w:sz="0" w:space="0" w:color="auto"/>
        <w:left w:val="none" w:sz="0" w:space="0" w:color="auto"/>
        <w:bottom w:val="none" w:sz="0" w:space="0" w:color="auto"/>
        <w:right w:val="none" w:sz="0" w:space="0" w:color="auto"/>
      </w:divBdr>
    </w:div>
    <w:div w:id="841890561">
      <w:bodyDiv w:val="1"/>
      <w:marLeft w:val="0"/>
      <w:marRight w:val="0"/>
      <w:marTop w:val="0"/>
      <w:marBottom w:val="0"/>
      <w:divBdr>
        <w:top w:val="none" w:sz="0" w:space="0" w:color="auto"/>
        <w:left w:val="none" w:sz="0" w:space="0" w:color="auto"/>
        <w:bottom w:val="none" w:sz="0" w:space="0" w:color="auto"/>
        <w:right w:val="none" w:sz="0" w:space="0" w:color="auto"/>
      </w:divBdr>
      <w:divsChild>
        <w:div w:id="584916606">
          <w:marLeft w:val="0"/>
          <w:marRight w:val="0"/>
          <w:marTop w:val="0"/>
          <w:marBottom w:val="0"/>
          <w:divBdr>
            <w:top w:val="none" w:sz="0" w:space="0" w:color="auto"/>
            <w:left w:val="none" w:sz="0" w:space="0" w:color="auto"/>
            <w:bottom w:val="none" w:sz="0" w:space="0" w:color="auto"/>
            <w:right w:val="none" w:sz="0" w:space="0" w:color="auto"/>
          </w:divBdr>
        </w:div>
        <w:div w:id="1698461534">
          <w:marLeft w:val="0"/>
          <w:marRight w:val="0"/>
          <w:marTop w:val="0"/>
          <w:marBottom w:val="0"/>
          <w:divBdr>
            <w:top w:val="none" w:sz="0" w:space="0" w:color="auto"/>
            <w:left w:val="none" w:sz="0" w:space="0" w:color="auto"/>
            <w:bottom w:val="none" w:sz="0" w:space="0" w:color="auto"/>
            <w:right w:val="none" w:sz="0" w:space="0" w:color="auto"/>
          </w:divBdr>
        </w:div>
      </w:divsChild>
    </w:div>
    <w:div w:id="1414626221">
      <w:bodyDiv w:val="1"/>
      <w:marLeft w:val="0"/>
      <w:marRight w:val="0"/>
      <w:marTop w:val="0"/>
      <w:marBottom w:val="0"/>
      <w:divBdr>
        <w:top w:val="none" w:sz="0" w:space="0" w:color="auto"/>
        <w:left w:val="none" w:sz="0" w:space="0" w:color="auto"/>
        <w:bottom w:val="none" w:sz="0" w:space="0" w:color="auto"/>
        <w:right w:val="none" w:sz="0" w:space="0" w:color="auto"/>
      </w:divBdr>
    </w:div>
    <w:div w:id="2083062598">
      <w:bodyDiv w:val="1"/>
      <w:marLeft w:val="0"/>
      <w:marRight w:val="0"/>
      <w:marTop w:val="0"/>
      <w:marBottom w:val="0"/>
      <w:divBdr>
        <w:top w:val="none" w:sz="0" w:space="0" w:color="auto"/>
        <w:left w:val="none" w:sz="0" w:space="0" w:color="auto"/>
        <w:bottom w:val="none" w:sz="0" w:space="0" w:color="auto"/>
        <w:right w:val="none" w:sz="0" w:space="0" w:color="auto"/>
      </w:divBdr>
    </w:div>
    <w:div w:id="212750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hyperlink" Target="mailto:info@zartbitter.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bzga-whocc.de/fileadmin/user_upload/BZgA_Standards_German.pdf" TargetMode="External"/><Relationship Id="rId2" Type="http://schemas.openxmlformats.org/officeDocument/2006/relationships/hyperlink" Target="https://www.cvjm-westbund.de/website/de/cw/cvjm/schutzkonzept/schutzkonzepte/selbstverpflichtung" TargetMode="External"/><Relationship Id="rId1" Type="http://schemas.openxmlformats.org/officeDocument/2006/relationships/hyperlink" Target="https://www.cvjm.de/website/de/cv/ueber-uns/was-ist-der-cvjm-/grundsatzpapiere/willkommenskultur-im-cvj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B113DCAC45BD2489D92DC3B781FD24B" ma:contentTypeVersion="16" ma:contentTypeDescription="Ein neues Dokument erstellen." ma:contentTypeScope="" ma:versionID="a8be62dfb4a86ec6b352b7f75d82dd98">
  <xsd:schema xmlns:xsd="http://www.w3.org/2001/XMLSchema" xmlns:xs="http://www.w3.org/2001/XMLSchema" xmlns:p="http://schemas.microsoft.com/office/2006/metadata/properties" xmlns:ns2="154886be-8e64-406a-b9d9-d8bef6f6f4f0" xmlns:ns3="a5254dce-a20d-4ac2-a0bb-c1aeee2270ff" targetNamespace="http://schemas.microsoft.com/office/2006/metadata/properties" ma:root="true" ma:fieldsID="6a925600cd08b3a2d8f114af2b4a0534" ns2:_="" ns3:_="">
    <xsd:import namespace="154886be-8e64-406a-b9d9-d8bef6f6f4f0"/>
    <xsd:import namespace="a5254dce-a20d-4ac2-a0bb-c1aeee2270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886be-8e64-406a-b9d9-d8bef6f6f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e87267e-766b-4155-9d23-4213ee0d31b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54dce-a20d-4ac2-a0bb-c1aeee2270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7b2544-a124-4f81-b324-7182182944c3}" ma:internalName="TaxCatchAll" ma:showField="CatchAllData" ma:web="a5254dce-a20d-4ac2-a0bb-c1aeee2270f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5254dce-a20d-4ac2-a0bb-c1aeee2270ff" xsi:nil="true"/>
    <lcf76f155ced4ddcb4097134ff3c332f xmlns="154886be-8e64-406a-b9d9-d8bef6f6f4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444CCA-D3CB-45AD-AF22-FECE2FFC617F}">
  <ds:schemaRefs>
    <ds:schemaRef ds:uri="http://schemas.openxmlformats.org/officeDocument/2006/bibliography"/>
  </ds:schemaRefs>
</ds:datastoreItem>
</file>

<file path=customXml/itemProps2.xml><?xml version="1.0" encoding="utf-8"?>
<ds:datastoreItem xmlns:ds="http://schemas.openxmlformats.org/officeDocument/2006/customXml" ds:itemID="{C2E590D0-D290-4B38-A20C-41D36423DFDA}"/>
</file>

<file path=customXml/itemProps3.xml><?xml version="1.0" encoding="utf-8"?>
<ds:datastoreItem xmlns:ds="http://schemas.openxmlformats.org/officeDocument/2006/customXml" ds:itemID="{4D714623-1DCC-4C06-B728-C11B4961917D}"/>
</file>

<file path=customXml/itemProps4.xml><?xml version="1.0" encoding="utf-8"?>
<ds:datastoreItem xmlns:ds="http://schemas.openxmlformats.org/officeDocument/2006/customXml" ds:itemID="{0B3CBA10-33C1-43A9-9F11-C719A887213D}"/>
</file>

<file path=docProps/app.xml><?xml version="1.0" encoding="utf-8"?>
<Properties xmlns="http://schemas.openxmlformats.org/officeDocument/2006/extended-properties" xmlns:vt="http://schemas.openxmlformats.org/officeDocument/2006/docPropsVTypes">
  <Template>Normal.dotm</Template>
  <TotalTime>0</TotalTime>
  <Pages>24</Pages>
  <Words>7189</Words>
  <Characters>45295</Characters>
  <Application>Microsoft Office Word</Application>
  <DocSecurity>0</DocSecurity>
  <Lines>377</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Steffi Demand</dc:creator>
  <cp:keywords/>
  <dc:description/>
  <cp:lastModifiedBy>Steffi Demand</cp:lastModifiedBy>
  <cp:revision>7</cp:revision>
  <cp:lastPrinted>2024-05-17T11:08:00Z</cp:lastPrinted>
  <dcterms:created xsi:type="dcterms:W3CDTF">2024-08-12T09:05:00Z</dcterms:created>
  <dcterms:modified xsi:type="dcterms:W3CDTF">2025-08-04T11:39:00Z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0x0101003B113DCAC45BD2489D92DC3B781FD24B</vt:lpwstr>
  </property>
</Properties>
</file>